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1748" w14:textId="2F73D7E6" w:rsidR="005E101B" w:rsidRPr="00BA4220" w:rsidRDefault="00C06A3F" w:rsidP="00C06A3F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right"/>
        <w:rPr>
          <w:rFonts w:cs="Arial"/>
          <w:b/>
          <w:bCs/>
          <w:color w:val="auto"/>
          <w:spacing w:val="0"/>
          <w:kern w:val="2"/>
          <w:u w:val="single"/>
          <w:lang w:val="es-ES_tradnl"/>
        </w:rPr>
      </w:pPr>
      <w:r w:rsidRPr="00BA4220">
        <w:rPr>
          <w:rFonts w:cs="Arial"/>
          <w:color w:val="auto"/>
          <w:lang w:val="es-ES_tradnl"/>
        </w:rPr>
        <w:t>Anex</w:t>
      </w:r>
      <w:r w:rsidR="00A670C3" w:rsidRPr="00BA4220">
        <w:rPr>
          <w:rFonts w:cs="Arial"/>
          <w:color w:val="auto"/>
          <w:lang w:val="es-ES_tradnl"/>
        </w:rPr>
        <w:t>o</w:t>
      </w:r>
      <w:r w:rsidRPr="00BA4220">
        <w:rPr>
          <w:rFonts w:cs="Arial"/>
          <w:color w:val="auto"/>
          <w:lang w:val="es-ES_tradnl"/>
        </w:rPr>
        <w:t xml:space="preserve"> 2</w:t>
      </w:r>
    </w:p>
    <w:p w14:paraId="50136732" w14:textId="66881D8E" w:rsidR="005E101B" w:rsidRPr="00BA4220" w:rsidRDefault="00E87C53" w:rsidP="00E87C53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rFonts w:cs="Arial"/>
          <w:color w:val="auto"/>
          <w:spacing w:val="0"/>
          <w:kern w:val="2"/>
          <w:lang w:val="es-ES_tradnl"/>
        </w:rPr>
      </w:pPr>
      <w:r w:rsidRPr="00BA4220">
        <w:rPr>
          <w:color w:val="auto"/>
          <w:spacing w:val="0"/>
          <w:kern w:val="22"/>
          <w:lang w:val="es-ES_tradnl"/>
        </w:rPr>
        <w:t>CUESTIONARIO</w:t>
      </w:r>
      <w:r w:rsidR="00EB3DE2" w:rsidRPr="00BA4220">
        <w:rPr>
          <w:color w:val="auto"/>
          <w:spacing w:val="0"/>
          <w:kern w:val="22"/>
          <w:lang w:val="es-ES_tradnl"/>
        </w:rPr>
        <w:t>:</w:t>
      </w:r>
      <w:r w:rsidR="00EB3DE2" w:rsidRPr="00BA4220">
        <w:rPr>
          <w:color w:val="auto"/>
          <w:spacing w:val="0"/>
          <w:kern w:val="22"/>
          <w:lang w:val="es-ES_tradnl"/>
        </w:rPr>
        <w:br/>
      </w:r>
      <w:r w:rsidR="005E101B" w:rsidRPr="00BA4220">
        <w:rPr>
          <w:color w:val="auto"/>
          <w:spacing w:val="0"/>
          <w:kern w:val="22"/>
          <w:lang w:val="es-ES_tradnl"/>
        </w:rPr>
        <w:t xml:space="preserve">ORIENTACIONES PARA FORMULAR DICTÁMENES DE ADQUISICIÓN LEGAL </w:t>
      </w:r>
      <w:r w:rsidR="009B2C97">
        <w:rPr>
          <w:color w:val="auto"/>
          <w:spacing w:val="0"/>
          <w:kern w:val="22"/>
          <w:lang w:val="es-ES_tradnl"/>
        </w:rPr>
        <w:br/>
      </w:r>
      <w:r w:rsidR="005E101B" w:rsidRPr="00BA4220">
        <w:rPr>
          <w:color w:val="auto"/>
          <w:spacing w:val="0"/>
          <w:kern w:val="22"/>
          <w:lang w:val="es-ES_tradnl"/>
        </w:rPr>
        <w:t xml:space="preserve">Y </w:t>
      </w:r>
      <w:r w:rsidR="00EB3DE2" w:rsidRPr="00BA4220">
        <w:rPr>
          <w:color w:val="auto"/>
          <w:spacing w:val="0"/>
          <w:kern w:val="22"/>
          <w:lang w:val="es-ES_tradnl"/>
        </w:rPr>
        <w:t>VERIFI</w:t>
      </w:r>
      <w:r w:rsidR="00B26066" w:rsidRPr="00BA4220">
        <w:rPr>
          <w:color w:val="auto"/>
          <w:spacing w:val="0"/>
          <w:kern w:val="22"/>
          <w:lang w:val="es-ES_tradnl"/>
        </w:rPr>
        <w:t>CAR LA LEGALIDAD</w:t>
      </w:r>
    </w:p>
    <w:p w14:paraId="5AA503FA" w14:textId="1A590E1F" w:rsidR="004A0ED5" w:rsidRPr="00890E92" w:rsidRDefault="004A0ED5" w:rsidP="00081B88">
      <w:pPr>
        <w:pStyle w:val="hg1"/>
        <w:keepNext/>
        <w:rPr>
          <w:lang w:val="es-ES"/>
        </w:rPr>
      </w:pPr>
      <w:r w:rsidRPr="00B26066">
        <w:rPr>
          <w:lang w:val="es-ES_tradnl"/>
        </w:rPr>
        <w:t>A)</w:t>
      </w:r>
      <w:r w:rsidR="00FC1005" w:rsidRPr="00B26066">
        <w:rPr>
          <w:lang w:val="es-ES_tradnl"/>
        </w:rPr>
        <w:tab/>
      </w:r>
      <w:r w:rsidR="00083FAB" w:rsidRPr="00890E92">
        <w:rPr>
          <w:b/>
          <w:bCs/>
          <w:lang w:val="es-ES"/>
        </w:rPr>
        <w:t>Asist</w:t>
      </w:r>
      <w:r w:rsidR="00B26066" w:rsidRPr="00890E92">
        <w:rPr>
          <w:b/>
          <w:bCs/>
          <w:lang w:val="es-ES"/>
        </w:rPr>
        <w:t>encia:</w:t>
      </w:r>
      <w:r w:rsidR="00083FAB" w:rsidRPr="00890E92">
        <w:rPr>
          <w:lang w:val="es-ES"/>
        </w:rPr>
        <w:t xml:space="preserve"> </w:t>
      </w:r>
      <w:r w:rsidR="00B26066" w:rsidRPr="00890E92">
        <w:rPr>
          <w:lang w:val="es-ES"/>
        </w:rPr>
        <w:t>¿Ha ofrecido su país, previa solicitud, asistencia a los países en desarrollo a fin de mejorar su capacidad para verificar la adquisición legal</w:t>
      </w:r>
      <w:r w:rsidR="00083FAB" w:rsidRPr="00890E92">
        <w:rPr>
          <w:lang w:val="es-ES"/>
        </w:rPr>
        <w:t xml:space="preserve">? </w:t>
      </w:r>
      <w:r w:rsidR="00B26066" w:rsidRPr="00890E92">
        <w:rPr>
          <w:lang w:val="es-ES"/>
        </w:rPr>
        <w:t>¿Cuáles fueron las necesidades identificadas</w:t>
      </w:r>
      <w:r w:rsidR="00662EEA" w:rsidRPr="00890E92">
        <w:rPr>
          <w:lang w:val="es-ES"/>
        </w:rPr>
        <w:t xml:space="preserve">? </w:t>
      </w:r>
      <w:r w:rsidR="00B26066" w:rsidRPr="00890E92">
        <w:rPr>
          <w:lang w:val="es-ES"/>
        </w:rPr>
        <w:t>¿En qué consistió la asistencia</w:t>
      </w:r>
      <w:r w:rsidR="00083FAB" w:rsidRPr="00890E92">
        <w:rPr>
          <w:lang w:val="es-ES"/>
        </w:rPr>
        <w:t xml:space="preserve">? </w:t>
      </w:r>
      <w:r w:rsidR="00B26066" w:rsidRPr="00890E92">
        <w:rPr>
          <w:lang w:val="es-ES"/>
        </w:rPr>
        <w:t>Sírvase facilitar detalles</w:t>
      </w:r>
      <w:r w:rsidR="00083FAB" w:rsidRPr="00890E92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890E92" w14:paraId="348E7C77" w14:textId="77777777" w:rsidTr="00EF7EF9">
        <w:tc>
          <w:tcPr>
            <w:tcW w:w="9629" w:type="dxa"/>
          </w:tcPr>
          <w:p w14:paraId="0796858F" w14:textId="77777777" w:rsidR="004A0ED5" w:rsidRPr="00890E92" w:rsidRDefault="004A0ED5" w:rsidP="00EF7EF9">
            <w:pPr>
              <w:spacing w:after="260"/>
              <w:jc w:val="left"/>
              <w:rPr>
                <w:spacing w:val="0"/>
                <w:kern w:val="22"/>
                <w:lang w:val="es-ES"/>
              </w:rPr>
            </w:pPr>
            <w:r w:rsidRPr="00890E92">
              <w:rPr>
                <w:spacing w:val="0"/>
                <w:kern w:val="22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36AC614" w14:textId="77777777" w:rsidR="005E101B" w:rsidRPr="00890E92" w:rsidRDefault="005E101B" w:rsidP="007528F8">
      <w:pPr>
        <w:ind w:left="397" w:hanging="397"/>
        <w:jc w:val="left"/>
        <w:rPr>
          <w:spacing w:val="0"/>
          <w:kern w:val="22"/>
          <w:lang w:val="es-ES"/>
        </w:rPr>
      </w:pPr>
    </w:p>
    <w:p w14:paraId="7D554ACD" w14:textId="4717E15E" w:rsidR="004A0ED5" w:rsidRPr="00890E92" w:rsidRDefault="004A0ED5" w:rsidP="00081B88">
      <w:pPr>
        <w:pStyle w:val="hg1"/>
        <w:keepNext/>
        <w:rPr>
          <w:spacing w:val="0"/>
          <w:kern w:val="22"/>
          <w:lang w:val="es-ES"/>
        </w:rPr>
      </w:pPr>
      <w:r w:rsidRPr="00890E92">
        <w:rPr>
          <w:spacing w:val="0"/>
          <w:kern w:val="22"/>
          <w:lang w:val="es-ES"/>
        </w:rPr>
        <w:t>B)</w:t>
      </w:r>
      <w:r w:rsidR="004D00AB" w:rsidRPr="00890E92">
        <w:rPr>
          <w:spacing w:val="0"/>
          <w:kern w:val="22"/>
          <w:lang w:val="es-ES"/>
        </w:rPr>
        <w:tab/>
      </w:r>
      <w:r w:rsidR="00B26066" w:rsidRPr="00890E92">
        <w:rPr>
          <w:b/>
          <w:bCs/>
          <w:lang w:val="es-ES"/>
        </w:rPr>
        <w:t xml:space="preserve">Orientación en el Anexo 1 de la Resolución </w:t>
      </w:r>
      <w:r w:rsidR="00083FAB" w:rsidRPr="00890E92">
        <w:rPr>
          <w:b/>
          <w:bCs/>
          <w:lang w:val="es-ES"/>
        </w:rPr>
        <w:t xml:space="preserve">Conf. 18.7: </w:t>
      </w:r>
      <w:r w:rsidR="00B26066" w:rsidRPr="00890E92">
        <w:rPr>
          <w:lang w:val="es-ES"/>
        </w:rPr>
        <w:t>¿Cómo se utiliza esta orientación en su país</w:t>
      </w:r>
      <w:r w:rsidR="00083FAB" w:rsidRPr="00890E92">
        <w:rPr>
          <w:lang w:val="es-ES"/>
        </w:rPr>
        <w:t xml:space="preserve">? </w:t>
      </w:r>
      <w:r w:rsidR="00B26066" w:rsidRPr="00890E92">
        <w:rPr>
          <w:lang w:val="es-ES"/>
        </w:rPr>
        <w:t xml:space="preserve">Sírvase </w:t>
      </w:r>
      <w:r w:rsidR="00756D5E" w:rsidRPr="00890E92">
        <w:rPr>
          <w:lang w:val="es-ES"/>
        </w:rPr>
        <w:t>facilitar cualquier información relevante, ejemplos de cómo se utiliza la orientación y detalles de las mejores prácticas o dificultades encontradas por las Autoridades Administrativas en este sentido</w:t>
      </w:r>
      <w:r w:rsidR="00083FAB" w:rsidRPr="00890E92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890E92" w14:paraId="0CFA5049" w14:textId="77777777" w:rsidTr="00EF7EF9">
        <w:tc>
          <w:tcPr>
            <w:tcW w:w="9629" w:type="dxa"/>
          </w:tcPr>
          <w:p w14:paraId="4C239AE6" w14:textId="77777777" w:rsidR="004A0ED5" w:rsidRPr="00890E92" w:rsidRDefault="004A0ED5" w:rsidP="00EF7EF9">
            <w:pPr>
              <w:spacing w:after="260"/>
              <w:jc w:val="left"/>
              <w:rPr>
                <w:spacing w:val="0"/>
                <w:kern w:val="22"/>
                <w:lang w:val="es-ES"/>
              </w:rPr>
            </w:pPr>
            <w:r w:rsidRPr="00890E92">
              <w:rPr>
                <w:spacing w:val="0"/>
                <w:kern w:val="22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3DA9BD" w14:textId="77777777" w:rsidR="005E101B" w:rsidRPr="00890E92" w:rsidRDefault="005E101B" w:rsidP="00EB3DE2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ind w:left="397" w:hanging="397"/>
        <w:jc w:val="left"/>
        <w:rPr>
          <w:spacing w:val="0"/>
          <w:kern w:val="22"/>
          <w:lang w:val="es-ES"/>
        </w:rPr>
      </w:pPr>
    </w:p>
    <w:p w14:paraId="22BF2D5F" w14:textId="083A085C" w:rsidR="004A0ED5" w:rsidRPr="00890E92" w:rsidRDefault="004A0ED5" w:rsidP="00472448">
      <w:pPr>
        <w:pStyle w:val="hg1"/>
        <w:keepNext/>
        <w:keepLines/>
        <w:rPr>
          <w:spacing w:val="0"/>
          <w:kern w:val="22"/>
          <w:lang w:val="es-ES"/>
        </w:rPr>
      </w:pPr>
      <w:r w:rsidRPr="00890E92">
        <w:rPr>
          <w:spacing w:val="0"/>
          <w:kern w:val="22"/>
          <w:lang w:val="es-ES"/>
        </w:rPr>
        <w:lastRenderedPageBreak/>
        <w:t>C)</w:t>
      </w:r>
      <w:r w:rsidR="004D00AB" w:rsidRPr="00890E92">
        <w:rPr>
          <w:spacing w:val="0"/>
          <w:kern w:val="22"/>
          <w:lang w:val="es-ES"/>
        </w:rPr>
        <w:tab/>
      </w:r>
      <w:r w:rsidR="00756D5E" w:rsidRPr="00890E92">
        <w:rPr>
          <w:b/>
          <w:bCs/>
          <w:lang w:val="es-ES"/>
        </w:rPr>
        <w:t xml:space="preserve">Orientación en el Anexo </w:t>
      </w:r>
      <w:r w:rsidR="00662EEA" w:rsidRPr="00890E92">
        <w:rPr>
          <w:b/>
          <w:bCs/>
          <w:lang w:val="es-ES"/>
        </w:rPr>
        <w:t xml:space="preserve">1 (1.b) </w:t>
      </w:r>
      <w:r w:rsidR="00756D5E" w:rsidRPr="00890E92">
        <w:rPr>
          <w:b/>
          <w:bCs/>
          <w:lang w:val="es-ES"/>
        </w:rPr>
        <w:t>de la Resolución</w:t>
      </w:r>
      <w:r w:rsidR="00662EEA" w:rsidRPr="00890E92">
        <w:rPr>
          <w:b/>
          <w:bCs/>
          <w:lang w:val="es-ES"/>
        </w:rPr>
        <w:t xml:space="preserve"> Conf. 18.7:</w:t>
      </w:r>
      <w:r w:rsidR="00662EEA" w:rsidRPr="00890E92">
        <w:rPr>
          <w:lang w:val="es-ES"/>
        </w:rPr>
        <w:t xml:space="preserve"> </w:t>
      </w:r>
      <w:r w:rsidR="00756D5E" w:rsidRPr="00890E92">
        <w:rPr>
          <w:lang w:val="es-ES"/>
        </w:rPr>
        <w:t>A fin de garantizar el debido proceso y ayudar a los solicitantes a proporcionar información que demuestre la adquisición legal, ¿ha preparado su país instrucciones generales por escrito sobre la información requerida a un solicitante</w:t>
      </w:r>
      <w:r w:rsidR="00662EEA" w:rsidRPr="00890E92">
        <w:rPr>
          <w:spacing w:val="0"/>
          <w:kern w:val="22"/>
          <w:lang w:val="es-ES"/>
        </w:rPr>
        <w:t xml:space="preserve">? </w:t>
      </w:r>
      <w:r w:rsidR="00756D5E" w:rsidRPr="00890E92">
        <w:rPr>
          <w:spacing w:val="0"/>
          <w:kern w:val="22"/>
          <w:lang w:val="es-ES"/>
        </w:rPr>
        <w:t>¿Están esas instrucciones a disposición del público</w:t>
      </w:r>
      <w:r w:rsidR="00662EEA" w:rsidRPr="00890E92">
        <w:rPr>
          <w:spacing w:val="0"/>
          <w:kern w:val="22"/>
          <w:lang w:val="es-E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890E92" w14:paraId="74F68A7D" w14:textId="77777777" w:rsidTr="00EF7EF9">
        <w:tc>
          <w:tcPr>
            <w:tcW w:w="9629" w:type="dxa"/>
          </w:tcPr>
          <w:p w14:paraId="1B3C5787" w14:textId="77777777" w:rsidR="004A0ED5" w:rsidRPr="00890E92" w:rsidRDefault="004A0ED5" w:rsidP="00EF7EF9">
            <w:pPr>
              <w:spacing w:after="260"/>
              <w:jc w:val="left"/>
              <w:rPr>
                <w:spacing w:val="0"/>
                <w:kern w:val="22"/>
                <w:lang w:val="es-ES"/>
              </w:rPr>
            </w:pPr>
            <w:r w:rsidRPr="00890E92">
              <w:rPr>
                <w:spacing w:val="0"/>
                <w:kern w:val="22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2A55B2E" w14:textId="77777777" w:rsidR="005E101B" w:rsidRPr="00890E92" w:rsidRDefault="005E101B" w:rsidP="007528F8">
      <w:pPr>
        <w:ind w:left="397" w:hanging="397"/>
        <w:jc w:val="left"/>
        <w:rPr>
          <w:spacing w:val="0"/>
          <w:kern w:val="22"/>
          <w:lang w:val="es-ES"/>
        </w:rPr>
      </w:pPr>
    </w:p>
    <w:p w14:paraId="7BBC17F3" w14:textId="7217F2D9" w:rsidR="004A0ED5" w:rsidRPr="00890E92" w:rsidRDefault="004A0ED5" w:rsidP="00081B88">
      <w:pPr>
        <w:pStyle w:val="hg1"/>
        <w:keepNext/>
        <w:rPr>
          <w:lang w:val="es-ES"/>
        </w:rPr>
      </w:pPr>
      <w:r w:rsidRPr="00890E92">
        <w:rPr>
          <w:spacing w:val="0"/>
          <w:kern w:val="22"/>
          <w:lang w:val="es-ES"/>
        </w:rPr>
        <w:t>D)</w:t>
      </w:r>
      <w:r w:rsidR="004D00AB" w:rsidRPr="00890E92">
        <w:rPr>
          <w:spacing w:val="0"/>
          <w:kern w:val="22"/>
          <w:lang w:val="es-ES"/>
        </w:rPr>
        <w:tab/>
      </w:r>
      <w:r w:rsidR="00756D5E" w:rsidRPr="00890E92">
        <w:rPr>
          <w:b/>
          <w:bCs/>
          <w:lang w:val="es-ES"/>
        </w:rPr>
        <w:t xml:space="preserve">Orientación en el Anexo </w:t>
      </w:r>
      <w:r w:rsidR="00662EEA" w:rsidRPr="00890E92">
        <w:rPr>
          <w:b/>
          <w:bCs/>
          <w:lang w:val="es-ES"/>
        </w:rPr>
        <w:t xml:space="preserve">1 (1.c) </w:t>
      </w:r>
      <w:r w:rsidR="00756D5E" w:rsidRPr="00890E92">
        <w:rPr>
          <w:b/>
          <w:bCs/>
          <w:lang w:val="es-ES"/>
        </w:rPr>
        <w:t xml:space="preserve">de la Resolución </w:t>
      </w:r>
      <w:r w:rsidR="00662EEA" w:rsidRPr="00890E92">
        <w:rPr>
          <w:b/>
          <w:bCs/>
          <w:lang w:val="es-ES"/>
        </w:rPr>
        <w:t>Conf. 18.7:</w:t>
      </w:r>
      <w:r w:rsidR="00662EEA" w:rsidRPr="00890E92">
        <w:rPr>
          <w:lang w:val="es-ES"/>
        </w:rPr>
        <w:t xml:space="preserve"> </w:t>
      </w:r>
      <w:r w:rsidR="00756D5E" w:rsidRPr="00890E92">
        <w:rPr>
          <w:lang w:val="es-ES"/>
        </w:rPr>
        <w:t>¿Verifica la Autoridad Administrativa de su país la adquisición legal basándose en un enfoque de evaluación del riesgo</w:t>
      </w:r>
      <w:r w:rsidR="00662EEA" w:rsidRPr="00890E92">
        <w:rPr>
          <w:lang w:val="es-ES"/>
        </w:rPr>
        <w:t xml:space="preserve">? </w:t>
      </w:r>
      <w:r w:rsidR="00F12F32" w:rsidRPr="00890E92">
        <w:rPr>
          <w:lang w:val="es-ES"/>
        </w:rPr>
        <w:t>¿Qué metodologías de evaluación del riesgo se utilizan</w:t>
      </w:r>
      <w:r w:rsidR="00662EEA" w:rsidRPr="00890E92">
        <w:rPr>
          <w:lang w:val="es-ES"/>
        </w:rPr>
        <w:t xml:space="preserve">? </w:t>
      </w:r>
      <w:r w:rsidR="00F12F32" w:rsidRPr="00890E92">
        <w:rPr>
          <w:lang w:val="es-ES"/>
        </w:rPr>
        <w:t>Sírvase facilitar detalles</w:t>
      </w:r>
      <w:r w:rsidR="00662EEA" w:rsidRPr="00890E92">
        <w:rPr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890E92" w14:paraId="7E80711D" w14:textId="77777777" w:rsidTr="00EF7EF9">
        <w:tc>
          <w:tcPr>
            <w:tcW w:w="9629" w:type="dxa"/>
          </w:tcPr>
          <w:p w14:paraId="79EFC5B4" w14:textId="77777777" w:rsidR="004A0ED5" w:rsidRPr="00890E92" w:rsidRDefault="004A0ED5" w:rsidP="00EF7EF9">
            <w:pPr>
              <w:spacing w:after="260"/>
              <w:jc w:val="left"/>
              <w:rPr>
                <w:spacing w:val="0"/>
                <w:kern w:val="22"/>
                <w:lang w:val="es-ES"/>
              </w:rPr>
            </w:pPr>
            <w:r w:rsidRPr="00890E92">
              <w:rPr>
                <w:spacing w:val="0"/>
                <w:kern w:val="22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CA7AAEF" w14:textId="77777777" w:rsidR="005E101B" w:rsidRPr="00890E92" w:rsidRDefault="005E101B" w:rsidP="007528F8">
      <w:pPr>
        <w:ind w:left="397" w:hanging="397"/>
        <w:jc w:val="left"/>
        <w:rPr>
          <w:spacing w:val="0"/>
          <w:kern w:val="22"/>
          <w:lang w:val="es-ES"/>
        </w:rPr>
      </w:pPr>
    </w:p>
    <w:p w14:paraId="25E86878" w14:textId="30E58F1C" w:rsidR="005E101B" w:rsidRPr="00890E92" w:rsidRDefault="004A0ED5" w:rsidP="00081B88">
      <w:pPr>
        <w:pStyle w:val="hg1"/>
        <w:keepNext/>
        <w:keepLines/>
        <w:rPr>
          <w:lang w:val="es-ES"/>
        </w:rPr>
      </w:pPr>
      <w:r w:rsidRPr="00890E92">
        <w:rPr>
          <w:spacing w:val="0"/>
          <w:kern w:val="22"/>
          <w:lang w:val="es-ES"/>
        </w:rPr>
        <w:lastRenderedPageBreak/>
        <w:t>E)</w:t>
      </w:r>
      <w:r w:rsidR="004D00AB" w:rsidRPr="00890E92">
        <w:rPr>
          <w:spacing w:val="0"/>
          <w:kern w:val="22"/>
          <w:lang w:val="es-ES"/>
        </w:rPr>
        <w:tab/>
      </w:r>
      <w:r w:rsidR="00662EEA" w:rsidRPr="00890E92">
        <w:rPr>
          <w:b/>
          <w:bCs/>
          <w:lang w:val="es-ES"/>
        </w:rPr>
        <w:t>Aplicabili</w:t>
      </w:r>
      <w:r w:rsidR="00F12F32" w:rsidRPr="00890E92">
        <w:rPr>
          <w:b/>
          <w:bCs/>
          <w:lang w:val="es-ES"/>
        </w:rPr>
        <w:t xml:space="preserve">dad de la orientación en el Anexo </w:t>
      </w:r>
      <w:r w:rsidR="00662EEA" w:rsidRPr="00890E92">
        <w:rPr>
          <w:b/>
          <w:bCs/>
          <w:lang w:val="es-ES"/>
        </w:rPr>
        <w:t xml:space="preserve">1 </w:t>
      </w:r>
      <w:r w:rsidR="00F12F32" w:rsidRPr="00890E92">
        <w:rPr>
          <w:b/>
          <w:bCs/>
          <w:lang w:val="es-ES"/>
        </w:rPr>
        <w:t xml:space="preserve">a las circunstancias adicionales en el Anexo 2 de la Resolución </w:t>
      </w:r>
      <w:r w:rsidR="00662EEA" w:rsidRPr="00890E92">
        <w:rPr>
          <w:b/>
          <w:bCs/>
          <w:lang w:val="es-ES"/>
        </w:rPr>
        <w:t xml:space="preserve">Conf. 18.7: </w:t>
      </w:r>
      <w:r w:rsidR="00F12F32" w:rsidRPr="00890E92">
        <w:rPr>
          <w:b/>
          <w:bCs/>
          <w:lang w:val="es-ES"/>
        </w:rPr>
        <w:t>¿</w:t>
      </w:r>
      <w:r w:rsidR="00662EEA" w:rsidRPr="00890E92">
        <w:rPr>
          <w:lang w:val="es-ES"/>
        </w:rPr>
        <w:t>Ha</w:t>
      </w:r>
      <w:r w:rsidR="00F12F32" w:rsidRPr="00890E92">
        <w:rPr>
          <w:lang w:val="es-ES"/>
        </w:rPr>
        <w:t xml:space="preserve"> verificado la Autoridad Administrativa de su país la </w:t>
      </w:r>
      <w:proofErr w:type="gramStart"/>
      <w:r w:rsidR="00F12F32" w:rsidRPr="00890E92">
        <w:rPr>
          <w:lang w:val="es-ES"/>
        </w:rPr>
        <w:t>adquisición legal y otros dictámenes legales</w:t>
      </w:r>
      <w:proofErr w:type="gramEnd"/>
      <w:r w:rsidR="00F12F32" w:rsidRPr="00890E92">
        <w:rPr>
          <w:lang w:val="es-ES"/>
        </w:rPr>
        <w:t xml:space="preserve"> en cualesquiera de las circunstancias</w:t>
      </w:r>
      <w:r w:rsidR="00F0175D" w:rsidRPr="00890E92">
        <w:rPr>
          <w:lang w:val="es-ES"/>
        </w:rPr>
        <w:t>*</w:t>
      </w:r>
      <w:r w:rsidR="00662EEA" w:rsidRPr="00890E92">
        <w:rPr>
          <w:lang w:val="es-ES"/>
        </w:rPr>
        <w:t xml:space="preserve"> </w:t>
      </w:r>
      <w:r w:rsidR="00F12F32" w:rsidRPr="00890E92">
        <w:rPr>
          <w:lang w:val="es-ES"/>
        </w:rPr>
        <w:t xml:space="preserve">enunciadas en el Anexo </w:t>
      </w:r>
      <w:r w:rsidR="00662EEA" w:rsidRPr="00890E92">
        <w:rPr>
          <w:lang w:val="es-ES"/>
        </w:rPr>
        <w:t xml:space="preserve">2? </w:t>
      </w:r>
      <w:r w:rsidR="00F12F32" w:rsidRPr="00890E92">
        <w:rPr>
          <w:lang w:val="es-ES"/>
        </w:rPr>
        <w:t xml:space="preserve">Sírvase especificar las circunstancias adicionales en cuestión y comparta cualquier información relevante, inclusive las mejores prácticas o las dificultades encontradas por las Autoridades Administrativas al aplicar la orientación en el Anexo 1 a las circunstancias adicionales enunciadas en el Anexo </w:t>
      </w:r>
      <w:r w:rsidR="00662EEA" w:rsidRPr="00890E92">
        <w:rPr>
          <w:lang w:val="es-ES"/>
        </w:rPr>
        <w:t>2.</w:t>
      </w:r>
    </w:p>
    <w:p w14:paraId="2FCF6DEA" w14:textId="58EADB59" w:rsidR="00F0175D" w:rsidRPr="00472448" w:rsidRDefault="00F0175D" w:rsidP="00081B88">
      <w:pPr>
        <w:pStyle w:val="hg1"/>
        <w:keepNext/>
        <w:rPr>
          <w:lang w:val="es-ES"/>
        </w:rPr>
      </w:pPr>
      <w:r w:rsidRPr="00890E92">
        <w:rPr>
          <w:lang w:val="es-ES"/>
        </w:rPr>
        <w:t>*</w:t>
      </w:r>
      <w:r w:rsidR="00EE6906" w:rsidRPr="00890E92">
        <w:rPr>
          <w:lang w:val="es-ES"/>
        </w:rPr>
        <w:tab/>
      </w:r>
      <w:r w:rsidR="00890E92" w:rsidRPr="00890E92">
        <w:rPr>
          <w:lang w:val="es-ES"/>
        </w:rPr>
        <w:t>Plantel reproductor</w:t>
      </w:r>
      <w:r w:rsidRPr="00890E92">
        <w:rPr>
          <w:lang w:val="es-ES"/>
        </w:rPr>
        <w:t xml:space="preserve">/parental </w:t>
      </w:r>
      <w:r w:rsidR="00890E92" w:rsidRPr="00890E92">
        <w:rPr>
          <w:lang w:val="es-ES"/>
        </w:rPr>
        <w:t xml:space="preserve">de especímenes criados en cautividad o reproducidos </w:t>
      </w:r>
      <w:r w:rsidRPr="00890E92">
        <w:rPr>
          <w:lang w:val="es-ES"/>
        </w:rPr>
        <w:t>artificial</w:t>
      </w:r>
      <w:r w:rsidR="00890E92" w:rsidRPr="00890E92">
        <w:rPr>
          <w:lang w:val="es-ES"/>
        </w:rPr>
        <w:t>mente</w:t>
      </w:r>
      <w:r w:rsidRPr="00890E92">
        <w:rPr>
          <w:lang w:val="es-ES"/>
        </w:rPr>
        <w:t xml:space="preserve">; </w:t>
      </w:r>
      <w:r w:rsidR="00890E92" w:rsidRPr="00890E92">
        <w:rPr>
          <w:lang w:val="es-ES"/>
        </w:rPr>
        <w:t xml:space="preserve">especímenes </w:t>
      </w:r>
      <w:r w:rsidRPr="00890E92">
        <w:rPr>
          <w:lang w:val="es-ES"/>
        </w:rPr>
        <w:t>‘</w:t>
      </w:r>
      <w:proofErr w:type="spellStart"/>
      <w:r w:rsidR="00890E92" w:rsidRPr="00890E92">
        <w:rPr>
          <w:lang w:val="es-ES"/>
        </w:rPr>
        <w:t>p</w:t>
      </w:r>
      <w:r w:rsidRPr="00890E92">
        <w:rPr>
          <w:lang w:val="es-ES"/>
        </w:rPr>
        <w:t>re</w:t>
      </w:r>
      <w:r w:rsidR="00890E92" w:rsidRPr="00890E92">
        <w:rPr>
          <w:lang w:val="es-ES"/>
        </w:rPr>
        <w:t>c</w:t>
      </w:r>
      <w:r w:rsidRPr="00890E92">
        <w:rPr>
          <w:lang w:val="es-ES"/>
        </w:rPr>
        <w:t>onven</w:t>
      </w:r>
      <w:r w:rsidR="00890E92" w:rsidRPr="00890E92">
        <w:rPr>
          <w:lang w:val="es-ES"/>
        </w:rPr>
        <w:t>ció</w:t>
      </w:r>
      <w:r w:rsidRPr="00890E92">
        <w:rPr>
          <w:lang w:val="es-ES"/>
        </w:rPr>
        <w:t>n</w:t>
      </w:r>
      <w:proofErr w:type="spellEnd"/>
      <w:r w:rsidRPr="00890E92">
        <w:rPr>
          <w:lang w:val="es-ES"/>
        </w:rPr>
        <w:t xml:space="preserve">’; </w:t>
      </w:r>
      <w:r w:rsidR="00890E92" w:rsidRPr="00890E92">
        <w:rPr>
          <w:lang w:val="es-ES"/>
        </w:rPr>
        <w:t xml:space="preserve">especímenes de especies de los Apéndices </w:t>
      </w:r>
      <w:r w:rsidRPr="00890E92">
        <w:rPr>
          <w:lang w:val="es-ES"/>
        </w:rPr>
        <w:t xml:space="preserve">I </w:t>
      </w:r>
      <w:r w:rsidR="00890E92" w:rsidRPr="00890E92">
        <w:rPr>
          <w:lang w:val="es-ES"/>
        </w:rPr>
        <w:t>y</w:t>
      </w:r>
      <w:r w:rsidRPr="00890E92">
        <w:rPr>
          <w:lang w:val="es-ES"/>
        </w:rPr>
        <w:t xml:space="preserve"> II </w:t>
      </w:r>
      <w:r w:rsidR="00890E92" w:rsidRPr="00890E92">
        <w:rPr>
          <w:lang w:val="es-ES"/>
        </w:rPr>
        <w:t>capturadas en el medio marino fuera de la jurisdicción de cualquier Estado</w:t>
      </w:r>
      <w:r w:rsidRPr="00890E92">
        <w:rPr>
          <w:lang w:val="es-ES"/>
        </w:rPr>
        <w:t xml:space="preserve">; </w:t>
      </w:r>
      <w:r w:rsidR="00890E92" w:rsidRPr="00890E92">
        <w:rPr>
          <w:lang w:val="es-ES"/>
        </w:rPr>
        <w:t xml:space="preserve">otras </w:t>
      </w:r>
      <w:r w:rsidRPr="00890E92">
        <w:rPr>
          <w:lang w:val="es-ES"/>
        </w:rPr>
        <w:t>exe</w:t>
      </w:r>
      <w:r w:rsidR="00890E92" w:rsidRPr="00890E92">
        <w:rPr>
          <w:lang w:val="es-ES"/>
        </w:rPr>
        <w:t xml:space="preserve">nciones y disposiciones </w:t>
      </w:r>
      <w:r w:rsidR="00890E92" w:rsidRPr="00472448">
        <w:rPr>
          <w:lang w:val="es-ES"/>
        </w:rPr>
        <w:t>especiales</w:t>
      </w:r>
      <w:r w:rsidR="00472448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0175D" w:rsidRPr="00890E92" w14:paraId="3B417F17" w14:textId="77777777" w:rsidTr="007D061E">
        <w:tc>
          <w:tcPr>
            <w:tcW w:w="9629" w:type="dxa"/>
          </w:tcPr>
          <w:p w14:paraId="5E7EA309" w14:textId="77777777" w:rsidR="00F0175D" w:rsidRPr="00890E92" w:rsidRDefault="00F0175D" w:rsidP="007D061E">
            <w:pPr>
              <w:spacing w:after="260"/>
              <w:jc w:val="left"/>
              <w:rPr>
                <w:spacing w:val="0"/>
                <w:kern w:val="22"/>
                <w:lang w:val="es-ES"/>
              </w:rPr>
            </w:pPr>
            <w:r w:rsidRPr="00890E92">
              <w:rPr>
                <w:spacing w:val="0"/>
                <w:kern w:val="22"/>
                <w:sz w:val="24"/>
                <w:szCs w:val="24"/>
                <w:lang w:val="es-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FFC860E" w14:textId="77777777" w:rsidR="005E101B" w:rsidRPr="00890E92" w:rsidRDefault="005E101B" w:rsidP="007528F8">
      <w:pPr>
        <w:tabs>
          <w:tab w:val="clear" w:pos="397"/>
          <w:tab w:val="clear" w:pos="1191"/>
          <w:tab w:val="clear" w:pos="1588"/>
          <w:tab w:val="clear" w:pos="1985"/>
          <w:tab w:val="left" w:pos="5387"/>
        </w:tabs>
        <w:ind w:left="397" w:hanging="397"/>
        <w:jc w:val="left"/>
        <w:rPr>
          <w:rFonts w:cs="Arial"/>
          <w:spacing w:val="0"/>
          <w:kern w:val="22"/>
          <w:lang w:val="es-ES"/>
        </w:rPr>
      </w:pPr>
    </w:p>
    <w:p w14:paraId="4BF8CAA1" w14:textId="15C306DC" w:rsidR="004A0ED5" w:rsidRPr="00890E92" w:rsidRDefault="004A0ED5" w:rsidP="00081B88">
      <w:pPr>
        <w:pStyle w:val="hg1"/>
        <w:keepNext/>
        <w:rPr>
          <w:lang w:val="es-ES"/>
        </w:rPr>
      </w:pPr>
      <w:r w:rsidRPr="00890E92">
        <w:rPr>
          <w:lang w:val="es-ES"/>
        </w:rPr>
        <w:t>F)</w:t>
      </w:r>
      <w:r w:rsidR="00FF20F4" w:rsidRPr="00890E92">
        <w:rPr>
          <w:lang w:val="es-ES"/>
        </w:rPr>
        <w:tab/>
      </w:r>
      <w:r w:rsidR="000107C5" w:rsidRPr="0078697F">
        <w:rPr>
          <w:b/>
          <w:bCs/>
          <w:lang w:val="es-ES"/>
        </w:rPr>
        <w:t>D</w:t>
      </w:r>
      <w:r w:rsidR="00890E92" w:rsidRPr="0078697F">
        <w:rPr>
          <w:b/>
          <w:bCs/>
          <w:lang w:val="es-ES"/>
        </w:rPr>
        <w:t xml:space="preserve">ebida </w:t>
      </w:r>
      <w:r w:rsidR="000107C5" w:rsidRPr="0078697F">
        <w:rPr>
          <w:b/>
          <w:bCs/>
          <w:lang w:val="es-ES"/>
        </w:rPr>
        <w:t>diligenc</w:t>
      </w:r>
      <w:r w:rsidR="00890E92" w:rsidRPr="0078697F">
        <w:rPr>
          <w:b/>
          <w:bCs/>
          <w:lang w:val="es-ES"/>
        </w:rPr>
        <w:t>ia</w:t>
      </w:r>
      <w:r w:rsidR="000107C5" w:rsidRPr="0078697F">
        <w:rPr>
          <w:lang w:val="es-ES"/>
        </w:rPr>
        <w:t xml:space="preserve"> </w:t>
      </w:r>
      <w:r w:rsidR="00F14CE5" w:rsidRPr="0078697F">
        <w:rPr>
          <w:b/>
          <w:bCs/>
          <w:lang w:val="es-ES"/>
        </w:rPr>
        <w:t>[</w:t>
      </w:r>
      <w:r w:rsidR="000107C5" w:rsidRPr="0078697F">
        <w:rPr>
          <w:b/>
          <w:bCs/>
          <w:lang w:val="es-ES"/>
        </w:rPr>
        <w:t>Res</w:t>
      </w:r>
      <w:r w:rsidR="009B2C97">
        <w:rPr>
          <w:b/>
          <w:bCs/>
          <w:lang w:val="es-ES"/>
        </w:rPr>
        <w:t>olución</w:t>
      </w:r>
      <w:r w:rsidR="000107C5" w:rsidRPr="0078697F">
        <w:rPr>
          <w:b/>
          <w:bCs/>
          <w:lang w:val="es-ES"/>
        </w:rPr>
        <w:t xml:space="preserve"> Conf. 11.3 (Rev. CoP18) </w:t>
      </w:r>
      <w:r w:rsidR="00890E92" w:rsidRPr="0078697F">
        <w:rPr>
          <w:b/>
          <w:bCs/>
          <w:lang w:val="es-ES"/>
        </w:rPr>
        <w:t>sobre</w:t>
      </w:r>
      <w:r w:rsidR="000107C5" w:rsidRPr="0078697F">
        <w:rPr>
          <w:b/>
          <w:bCs/>
          <w:lang w:val="es-ES"/>
        </w:rPr>
        <w:t xml:space="preserve"> </w:t>
      </w:r>
      <w:r w:rsidR="00890E92" w:rsidRPr="0078697F">
        <w:rPr>
          <w:b/>
          <w:bCs/>
          <w:i/>
          <w:iCs/>
          <w:lang w:val="es-ES"/>
        </w:rPr>
        <w:t>Observancia y aplicación</w:t>
      </w:r>
      <w:r w:rsidR="00F14CE5" w:rsidRPr="0078697F">
        <w:rPr>
          <w:b/>
          <w:bCs/>
          <w:lang w:val="es-ES"/>
        </w:rPr>
        <w:t>]</w:t>
      </w:r>
      <w:r w:rsidR="000107C5" w:rsidRPr="0078697F">
        <w:rPr>
          <w:b/>
          <w:bCs/>
          <w:lang w:val="es-ES"/>
        </w:rPr>
        <w:t>:</w:t>
      </w:r>
      <w:r w:rsidR="000107C5" w:rsidRPr="0078697F">
        <w:rPr>
          <w:lang w:val="es-ES"/>
        </w:rPr>
        <w:t xml:space="preserve"> </w:t>
      </w:r>
      <w:r w:rsidR="00890E92" w:rsidRPr="0078697F">
        <w:rPr>
          <w:lang w:val="es-ES"/>
        </w:rPr>
        <w:t xml:space="preserve">¿Se ha enfrentado su país a una situación de duda en relación con la legalidad de la importación o reexportación de un espécimen </w:t>
      </w:r>
      <w:r w:rsidR="000107C5" w:rsidRPr="0078697F">
        <w:rPr>
          <w:lang w:val="es-ES"/>
        </w:rPr>
        <w:t xml:space="preserve">CITES? </w:t>
      </w:r>
      <w:r w:rsidR="00890E92" w:rsidRPr="0078697F">
        <w:rPr>
          <w:lang w:val="es-ES"/>
        </w:rPr>
        <w:t xml:space="preserve">¿Qué </w:t>
      </w:r>
      <w:r w:rsidR="000107C5" w:rsidRPr="0078697F">
        <w:rPr>
          <w:lang w:val="es-ES"/>
        </w:rPr>
        <w:t>circu</w:t>
      </w:r>
      <w:r w:rsidR="00890E92" w:rsidRPr="0078697F">
        <w:rPr>
          <w:lang w:val="es-ES"/>
        </w:rPr>
        <w:t>nstancias condujeron a la Autoridad Administrativa a esa conclusión</w:t>
      </w:r>
      <w:r w:rsidR="000107C5" w:rsidRPr="0078697F">
        <w:rPr>
          <w:lang w:val="es-ES"/>
        </w:rPr>
        <w:t xml:space="preserve">? </w:t>
      </w:r>
      <w:r w:rsidR="00890E92" w:rsidRPr="0078697F">
        <w:rPr>
          <w:lang w:val="es-ES"/>
        </w:rPr>
        <w:t>¿Qué medidas adoptó la Autoridad Administrativa</w:t>
      </w:r>
      <w:r w:rsidR="000107C5" w:rsidRPr="0078697F">
        <w:rPr>
          <w:lang w:val="es-ES"/>
        </w:rPr>
        <w:t xml:space="preserve">? </w:t>
      </w:r>
      <w:r w:rsidR="00890E92" w:rsidRPr="0078697F">
        <w:rPr>
          <w:lang w:val="es-ES"/>
        </w:rPr>
        <w:t>Sírvase facilitar información relevante y ejemplos</w:t>
      </w:r>
      <w:r w:rsidR="000107C5" w:rsidRPr="00890E92">
        <w:rPr>
          <w:lang w:val="es-E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00AF1693" w14:textId="77777777" w:rsidTr="00EF7EF9">
        <w:tc>
          <w:tcPr>
            <w:tcW w:w="9629" w:type="dxa"/>
          </w:tcPr>
          <w:p w14:paraId="22826D7D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75AFA558" w14:textId="77777777" w:rsidR="005E101B" w:rsidRDefault="005E101B" w:rsidP="007528F8">
      <w:pPr>
        <w:ind w:left="397" w:hanging="397"/>
        <w:jc w:val="left"/>
        <w:rPr>
          <w:spacing w:val="0"/>
          <w:kern w:val="22"/>
        </w:rPr>
      </w:pPr>
    </w:p>
    <w:p w14:paraId="575A67AD" w14:textId="157EEF17" w:rsidR="004A0ED5" w:rsidRPr="001D1131" w:rsidRDefault="004A0ED5" w:rsidP="00081B88">
      <w:pPr>
        <w:pStyle w:val="hg1"/>
        <w:keepNext/>
        <w:rPr>
          <w:lang w:val="en-US"/>
        </w:rPr>
      </w:pPr>
      <w:r>
        <w:lastRenderedPageBreak/>
        <w:t>G</w:t>
      </w:r>
      <w:r w:rsidRPr="001D1131">
        <w:t>)</w:t>
      </w:r>
      <w:r w:rsidR="00FF20F4">
        <w:tab/>
      </w:r>
      <w:r w:rsidR="000107C5">
        <w:rPr>
          <w:b/>
          <w:bCs/>
          <w:lang w:val="en-US"/>
        </w:rPr>
        <w:t xml:space="preserve">Useful materials: </w:t>
      </w:r>
      <w:r w:rsidR="000107C5">
        <w:rPr>
          <w:lang w:val="en-US"/>
        </w:rPr>
        <w:t>What workshops, capacity-building activities and training materials would you find useful in aiding the verification of the legal acquisition of CITES specimens?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A0ED5" w:rsidRPr="001D1131" w14:paraId="6622C48E" w14:textId="77777777" w:rsidTr="00EF7EF9">
        <w:tc>
          <w:tcPr>
            <w:tcW w:w="9629" w:type="dxa"/>
          </w:tcPr>
          <w:p w14:paraId="42482E3D" w14:textId="77777777" w:rsidR="004A0ED5" w:rsidRPr="001D1131" w:rsidRDefault="004A0ED5" w:rsidP="00EF7EF9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E670E23" w14:textId="77777777" w:rsidR="005E101B" w:rsidRDefault="005E101B" w:rsidP="007528F8">
      <w:pPr>
        <w:ind w:left="397" w:hanging="397"/>
        <w:jc w:val="left"/>
        <w:rPr>
          <w:rFonts w:cs="Arial"/>
          <w:highlight w:val="yellow"/>
        </w:rPr>
      </w:pPr>
    </w:p>
    <w:p w14:paraId="24C14AB6" w14:textId="16BB333C" w:rsidR="00C214AF" w:rsidRPr="001D1131" w:rsidRDefault="00C214AF" w:rsidP="00081B88">
      <w:pPr>
        <w:pStyle w:val="hg1"/>
        <w:keepNext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</w:r>
      <w:r w:rsidR="000107C5">
        <w:rPr>
          <w:b/>
          <w:bCs/>
          <w:lang w:val="en-US"/>
        </w:rPr>
        <w:t>Other information:</w:t>
      </w:r>
      <w:r w:rsidR="000107C5">
        <w:rPr>
          <w:lang w:val="en-US"/>
        </w:rPr>
        <w:t xml:space="preserve"> Please share any other relevant information or comments on the implementation of Resolution Conf. 18.7 in your country.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214AF" w:rsidRPr="001D1131" w14:paraId="31EF2F3F" w14:textId="77777777" w:rsidTr="00614D16">
        <w:tc>
          <w:tcPr>
            <w:tcW w:w="9629" w:type="dxa"/>
          </w:tcPr>
          <w:p w14:paraId="265BFC6A" w14:textId="77777777" w:rsidR="00C214AF" w:rsidRPr="001D1131" w:rsidRDefault="00C214AF" w:rsidP="00614D16">
            <w:pPr>
              <w:spacing w:after="260"/>
              <w:jc w:val="left"/>
              <w:rPr>
                <w:spacing w:val="0"/>
                <w:kern w:val="22"/>
                <w:lang w:val="en-US"/>
              </w:rPr>
            </w:pP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1D1131">
              <w:rPr>
                <w:spacing w:val="0"/>
                <w:kern w:val="22"/>
                <w:sz w:val="24"/>
                <w:szCs w:val="24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2964796" w14:textId="77777777" w:rsidR="005E101B" w:rsidRDefault="005E101B" w:rsidP="00C214AF">
      <w:pPr>
        <w:ind w:left="397" w:hanging="397"/>
        <w:jc w:val="left"/>
        <w:rPr>
          <w:rFonts w:cs="Arial"/>
          <w:highlight w:val="yellow"/>
        </w:rPr>
      </w:pPr>
    </w:p>
    <w:sectPr w:rsidR="005E101B" w:rsidSect="0042289A">
      <w:headerReference w:type="default" r:id="rId8"/>
      <w:footerReference w:type="default" r:id="rId9"/>
      <w:headerReference w:type="first" r:id="rId10"/>
      <w:type w:val="continuous"/>
      <w:pgSz w:w="11907" w:h="16840" w:code="9"/>
      <w:pgMar w:top="2268" w:right="1134" w:bottom="1134" w:left="1134" w:header="567" w:footer="567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E9188" w14:textId="77777777" w:rsidR="0037519C" w:rsidRDefault="0037519C">
      <w:r>
        <w:separator/>
      </w:r>
    </w:p>
  </w:endnote>
  <w:endnote w:type="continuationSeparator" w:id="0">
    <w:p w14:paraId="1FBDB1E0" w14:textId="77777777" w:rsidR="0037519C" w:rsidRDefault="0037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E2BED" w14:textId="77777777" w:rsidR="00C4503B" w:rsidRPr="00081119" w:rsidRDefault="00C4503B" w:rsidP="00081119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B5CF1" w14:textId="77777777" w:rsidR="0037519C" w:rsidRDefault="0037519C">
      <w:r>
        <w:separator/>
      </w:r>
    </w:p>
  </w:footnote>
  <w:footnote w:type="continuationSeparator" w:id="0">
    <w:p w14:paraId="5795BD96" w14:textId="77777777" w:rsidR="0037519C" w:rsidRDefault="0037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76315" w14:textId="4E0A743F" w:rsidR="002D00E8" w:rsidRPr="00083FAB" w:rsidRDefault="00904A2B" w:rsidP="00472448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</w:rPr>
      <w:t>Notification No. 2021/</w:t>
    </w:r>
    <w:r w:rsidR="00472448">
      <w:rPr>
        <w:rStyle w:val="PageNumber"/>
        <w:rFonts w:cs="Arial"/>
      </w:rPr>
      <w:t>060</w:t>
    </w:r>
    <w:r w:rsidR="009C7F93" w:rsidRPr="00083FAB">
      <w:rPr>
        <w:rStyle w:val="PageNumber"/>
        <w:rFonts w:cs="Arial"/>
        <w:lang w:val="fr-CH"/>
      </w:rPr>
      <w:tab/>
      <w:t xml:space="preserve">page </w:t>
    </w:r>
    <w:r w:rsidR="009C7F93">
      <w:rPr>
        <w:rStyle w:val="PageNumber"/>
        <w:rFonts w:cs="Arial"/>
      </w:rPr>
      <w:fldChar w:fldCharType="begin"/>
    </w:r>
    <w:r w:rsidR="009C7F93" w:rsidRPr="00083FAB">
      <w:rPr>
        <w:rStyle w:val="PageNumber"/>
        <w:rFonts w:cs="Arial"/>
        <w:lang w:val="fr-CH"/>
      </w:rPr>
      <w:instrText xml:space="preserve"> PAGE </w:instrText>
    </w:r>
    <w:r w:rsidR="009C7F93">
      <w:rPr>
        <w:rStyle w:val="PageNumber"/>
        <w:rFonts w:cs="Arial"/>
      </w:rPr>
      <w:fldChar w:fldCharType="separate"/>
    </w:r>
    <w:r w:rsidR="00B63A2E" w:rsidRPr="00083FAB">
      <w:rPr>
        <w:rStyle w:val="PageNumber"/>
        <w:rFonts w:cs="Arial"/>
        <w:noProof/>
        <w:lang w:val="fr-CH"/>
      </w:rPr>
      <w:t>4</w:t>
    </w:r>
    <w:r w:rsidR="009C7F93">
      <w:rPr>
        <w:rStyle w:val="PageNumber"/>
        <w:rFonts w:cs="Arial"/>
      </w:rPr>
      <w:fldChar w:fldCharType="end"/>
    </w:r>
  </w:p>
  <w:p w14:paraId="52F0EB61" w14:textId="77777777" w:rsidR="002D00E8" w:rsidRPr="00083FAB" w:rsidRDefault="002D00E8" w:rsidP="002D00E8">
    <w:pPr>
      <w:rPr>
        <w:rStyle w:val="PageNumber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1D34F" w14:textId="1E43DF46" w:rsidR="00A90A51" w:rsidRPr="00083FAB" w:rsidRDefault="003E153A" w:rsidP="00A90A51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  <w:lang w:val="es-ES_tradnl"/>
      </w:rPr>
      <w:t>Notificación No. 2021/</w:t>
    </w:r>
    <w:r w:rsidR="001345E4">
      <w:rPr>
        <w:rStyle w:val="PageNumber"/>
        <w:rFonts w:cs="Arial"/>
        <w:lang w:val="es-ES_tradnl"/>
      </w:rPr>
      <w:t>060</w:t>
    </w:r>
    <w:r w:rsidR="00A90A51" w:rsidRPr="00083FAB">
      <w:rPr>
        <w:rStyle w:val="PageNumber"/>
        <w:rFonts w:cs="Arial"/>
        <w:lang w:val="fr-CH"/>
      </w:rPr>
      <w:tab/>
    </w:r>
    <w:proofErr w:type="spellStart"/>
    <w:r w:rsidR="00A90A51" w:rsidRPr="00083FAB">
      <w:rPr>
        <w:rStyle w:val="PageNumber"/>
        <w:rFonts w:cs="Arial"/>
        <w:lang w:val="fr-CH"/>
      </w:rPr>
      <w:t>p</w:t>
    </w:r>
    <w:r>
      <w:rPr>
        <w:rStyle w:val="PageNumber"/>
        <w:rFonts w:cs="Arial"/>
        <w:lang w:val="fr-CH"/>
      </w:rPr>
      <w:t>á</w:t>
    </w:r>
    <w:r w:rsidR="00A90A51" w:rsidRPr="00083FAB">
      <w:rPr>
        <w:rStyle w:val="PageNumber"/>
        <w:rFonts w:cs="Arial"/>
        <w:lang w:val="fr-CH"/>
      </w:rPr>
      <w:t>g</w:t>
    </w:r>
    <w:r>
      <w:rPr>
        <w:rStyle w:val="PageNumber"/>
        <w:rFonts w:cs="Arial"/>
        <w:lang w:val="fr-CH"/>
      </w:rPr>
      <w:t>ina</w:t>
    </w:r>
    <w:proofErr w:type="spellEnd"/>
    <w:r w:rsidR="00A90A51" w:rsidRPr="00083FAB">
      <w:rPr>
        <w:rStyle w:val="PageNumber"/>
        <w:rFonts w:cs="Arial"/>
        <w:lang w:val="fr-CH"/>
      </w:rPr>
      <w:t xml:space="preserve"> </w:t>
    </w:r>
    <w:r w:rsidR="00A90A51">
      <w:rPr>
        <w:rStyle w:val="PageNumber"/>
        <w:rFonts w:cs="Arial"/>
      </w:rPr>
      <w:fldChar w:fldCharType="begin"/>
    </w:r>
    <w:r w:rsidR="00A90A51" w:rsidRPr="00083FAB">
      <w:rPr>
        <w:rStyle w:val="PageNumber"/>
        <w:rFonts w:cs="Arial"/>
        <w:lang w:val="fr-CH"/>
      </w:rPr>
      <w:instrText xml:space="preserve"> PAGE </w:instrText>
    </w:r>
    <w:r w:rsidR="00A90A51">
      <w:rPr>
        <w:rStyle w:val="PageNumber"/>
        <w:rFonts w:cs="Arial"/>
      </w:rPr>
      <w:fldChar w:fldCharType="separate"/>
    </w:r>
    <w:r w:rsidR="00B63A2E" w:rsidRPr="00083FAB">
      <w:rPr>
        <w:rStyle w:val="PageNumber"/>
        <w:rFonts w:cs="Arial"/>
        <w:noProof/>
        <w:lang w:val="fr-CH"/>
      </w:rPr>
      <w:t>1</w:t>
    </w:r>
    <w:r w:rsidR="00A90A51">
      <w:rPr>
        <w:rStyle w:val="PageNumber"/>
        <w:rFonts w:cs="Arial"/>
      </w:rPr>
      <w:fldChar w:fldCharType="end"/>
    </w:r>
  </w:p>
  <w:p w14:paraId="19544C01" w14:textId="77777777" w:rsidR="00A90A51" w:rsidRPr="00083FAB" w:rsidRDefault="00A90A51" w:rsidP="00A90A51">
    <w:pPr>
      <w:rPr>
        <w:rStyle w:val="PageNumber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12869"/>
    <w:multiLevelType w:val="hybridMultilevel"/>
    <w:tmpl w:val="F4E24108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6966"/>
    <w:multiLevelType w:val="hybridMultilevel"/>
    <w:tmpl w:val="66F06CFA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576C2"/>
    <w:multiLevelType w:val="hybridMultilevel"/>
    <w:tmpl w:val="9006D8A0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A2177"/>
    <w:multiLevelType w:val="multilevel"/>
    <w:tmpl w:val="0D6C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B4738"/>
    <w:multiLevelType w:val="hybridMultilevel"/>
    <w:tmpl w:val="CCDCBD06"/>
    <w:lvl w:ilvl="0" w:tplc="9AECF8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512CB1"/>
    <w:multiLevelType w:val="multilevel"/>
    <w:tmpl w:val="8EA86938"/>
    <w:lvl w:ilvl="0">
      <w:start w:val="18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22"/>
      <w:numFmt w:val="decimal"/>
      <w:lvlText w:val="%1.%2"/>
      <w:lvlJc w:val="left"/>
      <w:pPr>
        <w:ind w:left="610" w:hanging="6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7940DF"/>
    <w:multiLevelType w:val="hybridMultilevel"/>
    <w:tmpl w:val="C53627A2"/>
    <w:lvl w:ilvl="0" w:tplc="04090017">
      <w:start w:val="1"/>
      <w:numFmt w:val="lowerLetter"/>
      <w:lvlText w:val="%1)"/>
      <w:lvlJc w:val="left"/>
      <w:pPr>
        <w:ind w:left="1940" w:hanging="360"/>
      </w:p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Empty"/>
    <w:docVar w:name="TermBaseURL" w:val="empty"/>
    <w:docVar w:name="TextBases" w:val="TextBase TMs\PC25-SumRecord-preparation-06.10.21|TextBase TMs\Decisions-29.04.20|TextBase TMs\Resols-Post CoP18-11.03.20"/>
    <w:docVar w:name="TextBaseURL" w:val="empty"/>
    <w:docVar w:name="UILng" w:val="en"/>
  </w:docVars>
  <w:rsids>
    <w:rsidRoot w:val="004A0ED5"/>
    <w:rsid w:val="000107C5"/>
    <w:rsid w:val="000251C3"/>
    <w:rsid w:val="00057C4A"/>
    <w:rsid w:val="0007568F"/>
    <w:rsid w:val="00081119"/>
    <w:rsid w:val="00081B88"/>
    <w:rsid w:val="00083FAB"/>
    <w:rsid w:val="0009040F"/>
    <w:rsid w:val="00095772"/>
    <w:rsid w:val="00096639"/>
    <w:rsid w:val="000B5AF9"/>
    <w:rsid w:val="000C0385"/>
    <w:rsid w:val="000F4A18"/>
    <w:rsid w:val="00105F62"/>
    <w:rsid w:val="001149BF"/>
    <w:rsid w:val="00115B3C"/>
    <w:rsid w:val="00121063"/>
    <w:rsid w:val="00125F76"/>
    <w:rsid w:val="001345E4"/>
    <w:rsid w:val="00150B1F"/>
    <w:rsid w:val="001637F3"/>
    <w:rsid w:val="001702D9"/>
    <w:rsid w:val="00177A90"/>
    <w:rsid w:val="0019044B"/>
    <w:rsid w:val="0019516F"/>
    <w:rsid w:val="001B3271"/>
    <w:rsid w:val="001D58F4"/>
    <w:rsid w:val="001E775D"/>
    <w:rsid w:val="0020622A"/>
    <w:rsid w:val="00221511"/>
    <w:rsid w:val="00257A4B"/>
    <w:rsid w:val="0027147C"/>
    <w:rsid w:val="002737FF"/>
    <w:rsid w:val="0027616F"/>
    <w:rsid w:val="0027661B"/>
    <w:rsid w:val="0029797E"/>
    <w:rsid w:val="002C1995"/>
    <w:rsid w:val="002C5ADF"/>
    <w:rsid w:val="002C615D"/>
    <w:rsid w:val="002D00E8"/>
    <w:rsid w:val="002E32A7"/>
    <w:rsid w:val="00311C58"/>
    <w:rsid w:val="0032037B"/>
    <w:rsid w:val="00324DED"/>
    <w:rsid w:val="003349D7"/>
    <w:rsid w:val="00344A59"/>
    <w:rsid w:val="00347B56"/>
    <w:rsid w:val="00354A11"/>
    <w:rsid w:val="0036279E"/>
    <w:rsid w:val="00372CA6"/>
    <w:rsid w:val="003735B7"/>
    <w:rsid w:val="0037519C"/>
    <w:rsid w:val="003754EC"/>
    <w:rsid w:val="00384EA4"/>
    <w:rsid w:val="003C21EA"/>
    <w:rsid w:val="003C6729"/>
    <w:rsid w:val="003E153A"/>
    <w:rsid w:val="003E317C"/>
    <w:rsid w:val="003E7507"/>
    <w:rsid w:val="003E7C4B"/>
    <w:rsid w:val="003F145A"/>
    <w:rsid w:val="004057B3"/>
    <w:rsid w:val="004102CA"/>
    <w:rsid w:val="0042289A"/>
    <w:rsid w:val="004238F8"/>
    <w:rsid w:val="00433B78"/>
    <w:rsid w:val="0043591C"/>
    <w:rsid w:val="004468D0"/>
    <w:rsid w:val="004502BB"/>
    <w:rsid w:val="0046746A"/>
    <w:rsid w:val="00472448"/>
    <w:rsid w:val="004835DD"/>
    <w:rsid w:val="00491E7A"/>
    <w:rsid w:val="004A0ED5"/>
    <w:rsid w:val="004B7457"/>
    <w:rsid w:val="004D00AB"/>
    <w:rsid w:val="004F042D"/>
    <w:rsid w:val="004F6CF0"/>
    <w:rsid w:val="005063B8"/>
    <w:rsid w:val="00535D3E"/>
    <w:rsid w:val="005515B8"/>
    <w:rsid w:val="00555089"/>
    <w:rsid w:val="005579C4"/>
    <w:rsid w:val="00563CD5"/>
    <w:rsid w:val="00567DA7"/>
    <w:rsid w:val="0058586C"/>
    <w:rsid w:val="005A198D"/>
    <w:rsid w:val="005B51E3"/>
    <w:rsid w:val="005C1013"/>
    <w:rsid w:val="005C7D7C"/>
    <w:rsid w:val="005E101B"/>
    <w:rsid w:val="006017FA"/>
    <w:rsid w:val="00610AB1"/>
    <w:rsid w:val="006527D8"/>
    <w:rsid w:val="00652FAC"/>
    <w:rsid w:val="00653A99"/>
    <w:rsid w:val="006547AD"/>
    <w:rsid w:val="00662EEA"/>
    <w:rsid w:val="00664D80"/>
    <w:rsid w:val="006708BF"/>
    <w:rsid w:val="00670C2D"/>
    <w:rsid w:val="006D1776"/>
    <w:rsid w:val="006E0070"/>
    <w:rsid w:val="007051E9"/>
    <w:rsid w:val="00712EC3"/>
    <w:rsid w:val="00717615"/>
    <w:rsid w:val="0073317A"/>
    <w:rsid w:val="00736AA5"/>
    <w:rsid w:val="00752849"/>
    <w:rsid w:val="007528F8"/>
    <w:rsid w:val="00754F4B"/>
    <w:rsid w:val="00756D5E"/>
    <w:rsid w:val="00767A3F"/>
    <w:rsid w:val="00777E97"/>
    <w:rsid w:val="0078553C"/>
    <w:rsid w:val="0078697F"/>
    <w:rsid w:val="0079577F"/>
    <w:rsid w:val="0079691A"/>
    <w:rsid w:val="007B1569"/>
    <w:rsid w:val="00823BA1"/>
    <w:rsid w:val="00827150"/>
    <w:rsid w:val="00837A40"/>
    <w:rsid w:val="008414E2"/>
    <w:rsid w:val="00890E92"/>
    <w:rsid w:val="008954B8"/>
    <w:rsid w:val="008C0DCB"/>
    <w:rsid w:val="008C1A6E"/>
    <w:rsid w:val="008D5F0C"/>
    <w:rsid w:val="008E6931"/>
    <w:rsid w:val="008E7A2A"/>
    <w:rsid w:val="00904A2B"/>
    <w:rsid w:val="00904DBC"/>
    <w:rsid w:val="00910B4D"/>
    <w:rsid w:val="00913D8C"/>
    <w:rsid w:val="00932FD6"/>
    <w:rsid w:val="009402B9"/>
    <w:rsid w:val="00973A99"/>
    <w:rsid w:val="00975610"/>
    <w:rsid w:val="00977490"/>
    <w:rsid w:val="00981578"/>
    <w:rsid w:val="00986712"/>
    <w:rsid w:val="009924AE"/>
    <w:rsid w:val="009B2C97"/>
    <w:rsid w:val="009C7F93"/>
    <w:rsid w:val="009E6EF6"/>
    <w:rsid w:val="009F7ECA"/>
    <w:rsid w:val="00A24628"/>
    <w:rsid w:val="00A42694"/>
    <w:rsid w:val="00A670C3"/>
    <w:rsid w:val="00A90828"/>
    <w:rsid w:val="00A90A51"/>
    <w:rsid w:val="00A934AE"/>
    <w:rsid w:val="00B26066"/>
    <w:rsid w:val="00B3257C"/>
    <w:rsid w:val="00B63A2E"/>
    <w:rsid w:val="00B70067"/>
    <w:rsid w:val="00B703B0"/>
    <w:rsid w:val="00B82712"/>
    <w:rsid w:val="00BA4220"/>
    <w:rsid w:val="00BA6E62"/>
    <w:rsid w:val="00BB6C49"/>
    <w:rsid w:val="00BB6E2D"/>
    <w:rsid w:val="00BD7FAA"/>
    <w:rsid w:val="00C06A3F"/>
    <w:rsid w:val="00C13964"/>
    <w:rsid w:val="00C214AF"/>
    <w:rsid w:val="00C2716F"/>
    <w:rsid w:val="00C314D4"/>
    <w:rsid w:val="00C435DF"/>
    <w:rsid w:val="00C4503B"/>
    <w:rsid w:val="00C51175"/>
    <w:rsid w:val="00C62D89"/>
    <w:rsid w:val="00C8574D"/>
    <w:rsid w:val="00CA4FFA"/>
    <w:rsid w:val="00CA6AB9"/>
    <w:rsid w:val="00CD0781"/>
    <w:rsid w:val="00CE2585"/>
    <w:rsid w:val="00CE3F33"/>
    <w:rsid w:val="00CE77BC"/>
    <w:rsid w:val="00D12A6F"/>
    <w:rsid w:val="00D642BF"/>
    <w:rsid w:val="00D7031A"/>
    <w:rsid w:val="00D95D92"/>
    <w:rsid w:val="00DA589F"/>
    <w:rsid w:val="00DD17A4"/>
    <w:rsid w:val="00DF311B"/>
    <w:rsid w:val="00E000D9"/>
    <w:rsid w:val="00E3788F"/>
    <w:rsid w:val="00E40CA5"/>
    <w:rsid w:val="00E41636"/>
    <w:rsid w:val="00E43C16"/>
    <w:rsid w:val="00E54E7C"/>
    <w:rsid w:val="00E63ACB"/>
    <w:rsid w:val="00E645C2"/>
    <w:rsid w:val="00E87C53"/>
    <w:rsid w:val="00EA05B2"/>
    <w:rsid w:val="00EA73C8"/>
    <w:rsid w:val="00EB3DE2"/>
    <w:rsid w:val="00EC5F6C"/>
    <w:rsid w:val="00EE4B9F"/>
    <w:rsid w:val="00EE6906"/>
    <w:rsid w:val="00EF57BB"/>
    <w:rsid w:val="00EF7EF9"/>
    <w:rsid w:val="00F0175D"/>
    <w:rsid w:val="00F12F32"/>
    <w:rsid w:val="00F14CE5"/>
    <w:rsid w:val="00F21AB7"/>
    <w:rsid w:val="00F36932"/>
    <w:rsid w:val="00F44C7C"/>
    <w:rsid w:val="00F64B56"/>
    <w:rsid w:val="00F6507A"/>
    <w:rsid w:val="00FB1078"/>
    <w:rsid w:val="00FC1005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61CF0"/>
  <w15:docId w15:val="{BF240044-6F68-467D-B984-EC284C5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45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121063"/>
    <w:rPr>
      <w:rFonts w:cs="Arial"/>
      <w:caps w:val="0"/>
      <w:szCs w:val="22"/>
    </w:rPr>
  </w:style>
  <w:style w:type="character" w:styleId="PageNumber">
    <w:name w:val="page number"/>
    <w:basedOn w:val="DefaultParagraphFont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BA6E62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973A9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827150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827150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827150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827150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827150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BA6E62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Pr>
      <w:caps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121063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121063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121063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121063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E40CA5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5B51E3"/>
    <w:pPr>
      <w:suppressAutoHyphens/>
      <w:jc w:val="center"/>
    </w:pPr>
    <w:rPr>
      <w:caps/>
      <w:color w:val="auto"/>
      <w:kern w:val="0"/>
      <w:sz w:val="22"/>
    </w:rPr>
  </w:style>
  <w:style w:type="table" w:styleId="TableGrid">
    <w:name w:val="Table Grid"/>
    <w:basedOn w:val="TableNormal"/>
    <w:rsid w:val="004A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A0ED5"/>
  </w:style>
  <w:style w:type="character" w:customStyle="1" w:styleId="CommentTextChar">
    <w:name w:val="Comment Text Char"/>
    <w:basedOn w:val="DefaultParagraphFont"/>
    <w:link w:val="CommentText"/>
    <w:uiPriority w:val="99"/>
    <w:rsid w:val="004A0ED5"/>
    <w:rPr>
      <w:rFonts w:ascii="Arial" w:hAnsi="Arial"/>
      <w:color w:val="000000"/>
      <w:spacing w:val="-2"/>
      <w:kern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A58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5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589F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A58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589F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2037B"/>
    <w:pPr>
      <w:ind w:left="720"/>
      <w:contextualSpacing/>
    </w:pPr>
  </w:style>
  <w:style w:type="character" w:customStyle="1" w:styleId="hg1Char">
    <w:name w:val="hg1 Char"/>
    <w:link w:val="hg1"/>
    <w:rsid w:val="00664D80"/>
    <w:rPr>
      <w:rFonts w:ascii="Arial" w:hAnsi="Arial"/>
      <w:spacing w:val="-2"/>
      <w:lang w:eastAsia="en-US"/>
    </w:rPr>
  </w:style>
  <w:style w:type="character" w:styleId="Hyperlink">
    <w:name w:val="Hyperlink"/>
    <w:basedOn w:val="DefaultParagraphFont"/>
    <w:unhideWhenUsed/>
    <w:rsid w:val="008E6931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610AB1"/>
    <w:pPr>
      <w:tabs>
        <w:tab w:val="clear" w:pos="397"/>
        <w:tab w:val="clear" w:pos="794"/>
        <w:tab w:val="clear" w:pos="1191"/>
        <w:tab w:val="clear" w:pos="1588"/>
        <w:tab w:val="clear" w:pos="1985"/>
      </w:tabs>
      <w:autoSpaceDE w:val="0"/>
      <w:autoSpaceDN w:val="0"/>
      <w:spacing w:after="0"/>
      <w:jc w:val="left"/>
    </w:pPr>
    <w:rPr>
      <w:rFonts w:ascii="Verdana" w:eastAsiaTheme="minorHAnsi" w:hAnsi="Verdana"/>
      <w:spacing w:val="0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62EEA"/>
    <w:rPr>
      <w:rFonts w:ascii="Arial" w:hAnsi="Arial"/>
      <w:color w:val="000000"/>
      <w:spacing w:val="-2"/>
      <w:kern w:val="20"/>
      <w:lang w:eastAsia="en-US"/>
    </w:rPr>
  </w:style>
  <w:style w:type="paragraph" w:styleId="NormalWeb">
    <w:name w:val="Normal (Web)"/>
    <w:basedOn w:val="Normal"/>
    <w:uiPriority w:val="99"/>
    <w:unhideWhenUsed/>
    <w:rsid w:val="00662EEA"/>
    <w:pPr>
      <w:tabs>
        <w:tab w:val="clear" w:pos="397"/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  <w:jc w:val="left"/>
    </w:pPr>
    <w:rPr>
      <w:rFonts w:ascii="Times New Roman" w:hAnsi="Times New Roman"/>
      <w:color w:val="auto"/>
      <w:spacing w:val="0"/>
      <w:kern w:val="0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5" ma:contentTypeDescription="Create a new document." ma:contentTypeScope="" ma:versionID="63636a3fe255ee57c6ab6e08a2e53b23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f677473538cd15d73d100cb6584cb6da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Props1.xml><?xml version="1.0" encoding="utf-8"?>
<ds:datastoreItem xmlns:ds="http://schemas.openxmlformats.org/officeDocument/2006/customXml" ds:itemID="{F599C9DF-A06F-8A48-B77B-9A7D3A62B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2B2155-DA96-4CFD-A050-6F75CC5B7341}"/>
</file>

<file path=customXml/itemProps3.xml><?xml version="1.0" encoding="utf-8"?>
<ds:datastoreItem xmlns:ds="http://schemas.openxmlformats.org/officeDocument/2006/customXml" ds:itemID="{3297768D-0F00-45FE-8262-025044855DB2}"/>
</file>

<file path=customXml/itemProps4.xml><?xml version="1.0" encoding="utf-8"?>
<ds:datastoreItem xmlns:ds="http://schemas.openxmlformats.org/officeDocument/2006/customXml" ds:itemID="{B7A50EBF-AD3B-482F-8603-F55616265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1053</Words>
  <Characters>5965</Characters>
  <Application>Microsoft Office Word</Application>
  <DocSecurity>0</DocSecurity>
  <Lines>91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subject>International Workshop on Legal Acquisition Findings</dc:subject>
  <dc:creator>ANTHONIOZ</dc:creator>
  <cp:lastModifiedBy>Victoria Zentilli del Campo</cp:lastModifiedBy>
  <cp:revision>5</cp:revision>
  <cp:lastPrinted>2021-10-08T14:32:00Z</cp:lastPrinted>
  <dcterms:created xsi:type="dcterms:W3CDTF">2021-10-11T05:45:00Z</dcterms:created>
  <dcterms:modified xsi:type="dcterms:W3CDTF">2021-10-11T07:16:00Z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