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640F" w14:textId="010BDD4E" w:rsidR="006161A5" w:rsidRPr="006628FA" w:rsidRDefault="006161A5" w:rsidP="006161A5">
      <w:pPr>
        <w:jc w:val="right"/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</w:pPr>
      <w:r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 xml:space="preserve">Notification </w:t>
      </w:r>
      <w:r w:rsidR="006628FA"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>aux</w:t>
      </w:r>
      <w:r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 xml:space="preserve"> Parties </w:t>
      </w:r>
      <w:r w:rsidR="004901B5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>n</w:t>
      </w:r>
      <w:r w:rsidR="006628FA" w:rsidRPr="006628FA">
        <w:rPr>
          <w:rFonts w:ascii="Archivo" w:eastAsia="Times New Roman" w:hAnsi="Archivo" w:cs="Calibri"/>
          <w:color w:val="000000"/>
          <w:sz w:val="22"/>
          <w:szCs w:val="22"/>
          <w:vertAlign w:val="superscript"/>
          <w:lang w:val="fr-FR" w:eastAsia="en-GB"/>
        </w:rPr>
        <w:t>o</w:t>
      </w:r>
      <w:r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 xml:space="preserve"> 202</w:t>
      </w:r>
      <w:r w:rsidR="00FC2372"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>4</w:t>
      </w:r>
      <w:r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>/</w:t>
      </w:r>
      <w:r w:rsidR="00942A24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>082</w:t>
      </w:r>
    </w:p>
    <w:p w14:paraId="7AFF857D" w14:textId="3FEF742C" w:rsidR="006161A5" w:rsidRPr="006628FA" w:rsidRDefault="006161A5" w:rsidP="006161A5">
      <w:pPr>
        <w:jc w:val="right"/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</w:pPr>
      <w:r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>Annex</w:t>
      </w:r>
      <w:r w:rsidR="006628FA" w:rsidRPr="006628FA"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  <w:t>e</w:t>
      </w:r>
    </w:p>
    <w:p w14:paraId="08BF2B01" w14:textId="77777777" w:rsidR="001E7F1E" w:rsidRPr="006628FA" w:rsidRDefault="001E7F1E" w:rsidP="001E7F1E">
      <w:pPr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</w:pPr>
    </w:p>
    <w:p w14:paraId="3F3BB5AD" w14:textId="77777777" w:rsidR="006161A5" w:rsidRPr="006628FA" w:rsidRDefault="006161A5" w:rsidP="001E7F1E">
      <w:pPr>
        <w:rPr>
          <w:rFonts w:ascii="Archivo" w:eastAsia="Times New Roman" w:hAnsi="Archivo" w:cs="Calibri"/>
          <w:color w:val="000000"/>
          <w:sz w:val="22"/>
          <w:szCs w:val="22"/>
          <w:lang w:val="fr-FR" w:eastAsia="en-GB"/>
        </w:rPr>
      </w:pPr>
    </w:p>
    <w:p w14:paraId="774903E1" w14:textId="6F248E39" w:rsidR="00EB744F" w:rsidRPr="00353A35" w:rsidRDefault="00353A35" w:rsidP="00EB744F">
      <w:pPr>
        <w:spacing w:line="276" w:lineRule="auto"/>
        <w:jc w:val="center"/>
        <w:rPr>
          <w:rFonts w:ascii="Archivo" w:eastAsia="Times New Roman" w:hAnsi="Archivo" w:cs="Calibri"/>
          <w:b/>
          <w:bCs/>
          <w:caps/>
          <w:color w:val="000000"/>
          <w:sz w:val="20"/>
          <w:szCs w:val="20"/>
          <w:lang w:val="fr-FR" w:eastAsia="en-GB"/>
        </w:rPr>
      </w:pPr>
      <w:r w:rsidRPr="00353A35">
        <w:rPr>
          <w:rFonts w:ascii="Archivo" w:hAnsi="Archivo"/>
          <w:b/>
          <w:bCs/>
          <w:caps/>
          <w:sz w:val="20"/>
          <w:szCs w:val="20"/>
          <w:lang w:val="fr-FR"/>
        </w:rPr>
        <w:t>COMMENTAIRES SUR LES CRIT</w:t>
      </w:r>
      <w:r w:rsidRPr="00353A35">
        <w:rPr>
          <w:rFonts w:ascii="Calibri" w:hAnsi="Calibri" w:cs="Calibri"/>
          <w:b/>
          <w:bCs/>
          <w:caps/>
          <w:sz w:val="20"/>
          <w:szCs w:val="20"/>
          <w:lang w:val="fr-FR"/>
        </w:rPr>
        <w:t>È</w:t>
      </w:r>
      <w:r w:rsidRPr="00353A35">
        <w:rPr>
          <w:rFonts w:ascii="Archivo" w:hAnsi="Archivo"/>
          <w:b/>
          <w:bCs/>
          <w:caps/>
          <w:sz w:val="20"/>
          <w:szCs w:val="20"/>
          <w:lang w:val="fr-FR"/>
        </w:rPr>
        <w:t xml:space="preserve">RES </w:t>
      </w:r>
      <w:r w:rsidRPr="00353A35">
        <w:rPr>
          <w:rFonts w:ascii="Calibri" w:hAnsi="Calibri" w:cs="Calibri"/>
          <w:b/>
          <w:bCs/>
          <w:caps/>
          <w:sz w:val="20"/>
          <w:szCs w:val="20"/>
          <w:lang w:val="fr-FR"/>
        </w:rPr>
        <w:t>À</w:t>
      </w:r>
      <w:r w:rsidRPr="00353A35">
        <w:rPr>
          <w:rFonts w:ascii="Archivo" w:hAnsi="Archivo"/>
          <w:b/>
          <w:bCs/>
          <w:caps/>
          <w:sz w:val="20"/>
          <w:szCs w:val="20"/>
          <w:lang w:val="fr-FR"/>
        </w:rPr>
        <w:t xml:space="preserve"> UTILISER POUR </w:t>
      </w:r>
      <w:r w:rsidR="00860364">
        <w:rPr>
          <w:rFonts w:ascii="Archivo" w:hAnsi="Archivo"/>
          <w:b/>
          <w:bCs/>
          <w:caps/>
          <w:sz w:val="20"/>
          <w:szCs w:val="20"/>
          <w:lang w:val="fr-FR"/>
        </w:rPr>
        <w:t>D</w:t>
      </w:r>
      <w:r w:rsidRPr="00353A35">
        <w:rPr>
          <w:rFonts w:ascii="Calibri" w:hAnsi="Calibri" w:cs="Calibri"/>
          <w:b/>
          <w:bCs/>
          <w:caps/>
          <w:sz w:val="20"/>
          <w:szCs w:val="20"/>
          <w:lang w:val="fr-FR"/>
        </w:rPr>
        <w:t>É</w:t>
      </w:r>
      <w:r w:rsidR="00860364">
        <w:rPr>
          <w:rFonts w:ascii="Calibri" w:hAnsi="Calibri" w:cs="Calibri"/>
          <w:b/>
          <w:bCs/>
          <w:caps/>
          <w:sz w:val="20"/>
          <w:szCs w:val="20"/>
          <w:lang w:val="fr-FR"/>
        </w:rPr>
        <w:t>TERMIN</w:t>
      </w:r>
      <w:r w:rsidRPr="00353A35">
        <w:rPr>
          <w:rFonts w:ascii="Archivo" w:hAnsi="Archivo"/>
          <w:b/>
          <w:bCs/>
          <w:caps/>
          <w:sz w:val="20"/>
          <w:szCs w:val="20"/>
          <w:lang w:val="fr-FR"/>
        </w:rPr>
        <w:t xml:space="preserve">ER </w:t>
      </w:r>
      <w:r w:rsidR="00AF1986">
        <w:rPr>
          <w:rFonts w:ascii="Archivo" w:hAnsi="Archivo"/>
          <w:b/>
          <w:bCs/>
          <w:caps/>
          <w:sz w:val="20"/>
          <w:szCs w:val="20"/>
          <w:lang w:val="fr-FR"/>
        </w:rPr>
        <w:t xml:space="preserve">QUELLES </w:t>
      </w:r>
      <w:r>
        <w:rPr>
          <w:rFonts w:ascii="Archivo" w:hAnsi="Archivo"/>
          <w:b/>
          <w:bCs/>
          <w:caps/>
          <w:sz w:val="20"/>
          <w:szCs w:val="20"/>
          <w:lang w:val="fr-FR"/>
        </w:rPr>
        <w:t xml:space="preserve">PARTIES </w:t>
      </w:r>
      <w:r w:rsidR="00507E79" w:rsidRPr="00353A35">
        <w:rPr>
          <w:rFonts w:ascii="Archivo" w:hAnsi="Archivo"/>
          <w:b/>
          <w:bCs/>
          <w:caps/>
          <w:sz w:val="20"/>
          <w:szCs w:val="20"/>
          <w:lang w:val="fr-FR"/>
        </w:rPr>
        <w:br/>
      </w:r>
      <w:r w:rsidR="00AF1986">
        <w:rPr>
          <w:rFonts w:ascii="Archivo" w:hAnsi="Archivo"/>
          <w:b/>
          <w:bCs/>
          <w:caps/>
          <w:sz w:val="20"/>
          <w:szCs w:val="20"/>
          <w:lang w:val="fr-FR"/>
        </w:rPr>
        <w:t>ONT</w:t>
      </w:r>
      <w:r>
        <w:rPr>
          <w:rFonts w:ascii="Archivo" w:hAnsi="Archivo"/>
          <w:b/>
          <w:bCs/>
          <w:caps/>
          <w:sz w:val="20"/>
          <w:szCs w:val="20"/>
          <w:lang w:val="fr-FR"/>
        </w:rPr>
        <w:t xml:space="preserve"> UN MARCH</w:t>
      </w:r>
      <w:r>
        <w:rPr>
          <w:rFonts w:ascii="Calibri" w:hAnsi="Calibri" w:cs="Calibri"/>
          <w:b/>
          <w:bCs/>
          <w:caps/>
          <w:sz w:val="20"/>
          <w:szCs w:val="20"/>
          <w:lang w:val="fr-FR"/>
        </w:rPr>
        <w:t>É</w:t>
      </w:r>
      <w:r>
        <w:rPr>
          <w:rFonts w:ascii="Archivo" w:hAnsi="Archivo"/>
          <w:b/>
          <w:bCs/>
          <w:caps/>
          <w:sz w:val="20"/>
          <w:szCs w:val="20"/>
          <w:lang w:val="fr-FR"/>
        </w:rPr>
        <w:t xml:space="preserve"> </w:t>
      </w:r>
      <w:r>
        <w:rPr>
          <w:rFonts w:ascii="Calibri" w:hAnsi="Calibri" w:cs="Calibri"/>
          <w:b/>
          <w:bCs/>
          <w:caps/>
          <w:sz w:val="20"/>
          <w:szCs w:val="20"/>
          <w:lang w:val="fr-FR"/>
        </w:rPr>
        <w:t>NATIONAL</w:t>
      </w:r>
      <w:r w:rsidR="00064DB4">
        <w:rPr>
          <w:rFonts w:ascii="Calibri" w:hAnsi="Calibri" w:cs="Calibri"/>
          <w:b/>
          <w:bCs/>
          <w:caps/>
          <w:sz w:val="20"/>
          <w:szCs w:val="20"/>
          <w:lang w:val="fr-FR"/>
        </w:rPr>
        <w:t xml:space="preserve"> </w:t>
      </w:r>
      <w:r w:rsidR="00064DB4">
        <w:rPr>
          <w:rFonts w:ascii="Archivo" w:hAnsi="Archivo"/>
          <w:b/>
          <w:bCs/>
          <w:caps/>
          <w:sz w:val="20"/>
          <w:szCs w:val="20"/>
          <w:lang w:val="fr-FR"/>
        </w:rPr>
        <w:t>L</w:t>
      </w:r>
      <w:r w:rsidR="00064DB4">
        <w:rPr>
          <w:rFonts w:ascii="Calibri" w:hAnsi="Calibri" w:cs="Calibri"/>
          <w:b/>
          <w:bCs/>
          <w:caps/>
          <w:sz w:val="20"/>
          <w:szCs w:val="20"/>
          <w:lang w:val="fr-FR"/>
        </w:rPr>
        <w:t>ÉGAL</w:t>
      </w:r>
      <w:r>
        <w:rPr>
          <w:rFonts w:ascii="Calibri" w:hAnsi="Calibri" w:cs="Calibri"/>
          <w:b/>
          <w:bCs/>
          <w:caps/>
          <w:sz w:val="20"/>
          <w:szCs w:val="20"/>
          <w:lang w:val="fr-FR"/>
        </w:rPr>
        <w:t xml:space="preserve"> D</w:t>
      </w:r>
      <w:r w:rsidR="000832BE">
        <w:rPr>
          <w:rFonts w:ascii="Calibri" w:hAnsi="Calibri" w:cs="Calibri"/>
          <w:b/>
          <w:bCs/>
          <w:caps/>
          <w:sz w:val="20"/>
          <w:szCs w:val="20"/>
          <w:lang w:val="fr-FR"/>
        </w:rPr>
        <w:t>E L’</w:t>
      </w:r>
      <w:r>
        <w:rPr>
          <w:rFonts w:ascii="Calibri" w:hAnsi="Calibri" w:cs="Calibri"/>
          <w:b/>
          <w:bCs/>
          <w:caps/>
          <w:sz w:val="20"/>
          <w:szCs w:val="20"/>
          <w:lang w:val="fr-FR"/>
        </w:rPr>
        <w:t>IVOIRE</w:t>
      </w:r>
    </w:p>
    <w:p w14:paraId="00BB6A40" w14:textId="52C1E388" w:rsidR="006161A5" w:rsidRPr="00353A35" w:rsidRDefault="006161A5" w:rsidP="003F1C04">
      <w:pPr>
        <w:spacing w:after="480"/>
        <w:jc w:val="center"/>
        <w:rPr>
          <w:rFonts w:ascii="Archivo" w:eastAsia="Times New Roman" w:hAnsi="Archivo" w:cs="Calibri"/>
          <w:caps/>
          <w:color w:val="000000"/>
          <w:sz w:val="20"/>
          <w:szCs w:val="20"/>
          <w:lang w:val="fr-FR" w:eastAsia="en-GB"/>
        </w:rPr>
      </w:pPr>
      <w:r w:rsidRPr="00353A35">
        <w:rPr>
          <w:rFonts w:ascii="Archivo" w:eastAsia="Times New Roman" w:hAnsi="Archivo" w:cs="Calibri"/>
          <w:caps/>
          <w:color w:val="000000"/>
          <w:sz w:val="20"/>
          <w:szCs w:val="20"/>
          <w:lang w:val="fr-FR" w:eastAsia="en-GB"/>
        </w:rPr>
        <w:t>D</w:t>
      </w:r>
      <w:r w:rsidR="00353A35" w:rsidRPr="00353A35">
        <w:rPr>
          <w:rFonts w:ascii="Calibri" w:eastAsia="Times New Roman" w:hAnsi="Calibri" w:cs="Calibri"/>
          <w:caps/>
          <w:color w:val="000000"/>
          <w:sz w:val="20"/>
          <w:szCs w:val="20"/>
          <w:lang w:val="fr-FR" w:eastAsia="en-GB"/>
        </w:rPr>
        <w:t>É</w:t>
      </w:r>
      <w:r w:rsidRPr="00353A35">
        <w:rPr>
          <w:rFonts w:ascii="Archivo" w:eastAsia="Times New Roman" w:hAnsi="Archivo" w:cs="Calibri"/>
          <w:caps/>
          <w:color w:val="000000"/>
          <w:sz w:val="20"/>
          <w:szCs w:val="20"/>
          <w:lang w:val="fr-FR" w:eastAsia="en-GB"/>
        </w:rPr>
        <w:t>cision 19.</w:t>
      </w:r>
      <w:r w:rsidR="003D2D51" w:rsidRPr="00353A35">
        <w:rPr>
          <w:rFonts w:ascii="Archivo" w:eastAsia="Times New Roman" w:hAnsi="Archivo" w:cs="Calibri"/>
          <w:caps/>
          <w:color w:val="000000"/>
          <w:sz w:val="20"/>
          <w:szCs w:val="20"/>
          <w:lang w:val="fr-FR" w:eastAsia="en-GB"/>
        </w:rPr>
        <w:t xml:space="preserve">99 </w:t>
      </w:r>
      <w:r w:rsidR="00353A35" w:rsidRPr="00353A35">
        <w:rPr>
          <w:rFonts w:ascii="Archivo" w:eastAsia="Times New Roman" w:hAnsi="Archivo" w:cs="Calibri"/>
          <w:caps/>
          <w:color w:val="000000"/>
          <w:sz w:val="20"/>
          <w:szCs w:val="20"/>
          <w:lang w:val="fr-FR" w:eastAsia="en-GB"/>
        </w:rPr>
        <w:t xml:space="preserve">SUR LES SAISIES D’IVOIRE ET </w:t>
      </w:r>
      <w:r w:rsidR="00353A35">
        <w:rPr>
          <w:rFonts w:ascii="Archivo" w:eastAsia="Times New Roman" w:hAnsi="Archivo" w:cs="Calibri"/>
          <w:caps/>
          <w:color w:val="000000"/>
          <w:sz w:val="20"/>
          <w:szCs w:val="20"/>
          <w:lang w:val="fr-FR" w:eastAsia="en-GB"/>
        </w:rPr>
        <w:t xml:space="preserve">LES </w:t>
      </w:r>
      <w:r w:rsidR="00353A35" w:rsidRPr="00353A35">
        <w:rPr>
          <w:rFonts w:ascii="Archivo" w:eastAsia="Times New Roman" w:hAnsi="Archivo" w:cs="Calibri"/>
          <w:caps/>
          <w:color w:val="000000"/>
          <w:sz w:val="20"/>
          <w:szCs w:val="20"/>
          <w:lang w:val="fr-FR" w:eastAsia="en-GB"/>
        </w:rPr>
        <w:t>MARCh</w:t>
      </w:r>
      <w:r w:rsidR="00353A35" w:rsidRPr="00353A35">
        <w:rPr>
          <w:rFonts w:ascii="Calibri" w:eastAsia="Times New Roman" w:hAnsi="Calibri" w:cs="Calibri"/>
          <w:caps/>
          <w:color w:val="000000"/>
          <w:sz w:val="20"/>
          <w:szCs w:val="20"/>
          <w:lang w:val="fr-FR" w:eastAsia="en-GB"/>
        </w:rPr>
        <w:t>ÉS NATIONAUX DE L’IVOIRE</w:t>
      </w:r>
    </w:p>
    <w:p w14:paraId="79B7282D" w14:textId="3A1073D2" w:rsidR="00AE26CC" w:rsidRPr="00D43852" w:rsidRDefault="00C2788E" w:rsidP="00EB744F">
      <w:pPr>
        <w:spacing w:line="276" w:lineRule="auto"/>
        <w:ind w:left="284" w:hanging="284"/>
        <w:jc w:val="both"/>
        <w:rPr>
          <w:rFonts w:ascii="Archivo" w:eastAsia="Times New Roman" w:hAnsi="Archivo" w:cs="Calibri"/>
          <w:b/>
          <w:bCs/>
          <w:color w:val="000000"/>
          <w:sz w:val="20"/>
          <w:szCs w:val="20"/>
          <w:lang w:val="fr-FR" w:eastAsia="en-GB"/>
        </w:rPr>
      </w:pPr>
      <w:r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1.</w:t>
      </w:r>
      <w:r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ab/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Les Parties sont </w:t>
      </w:r>
      <w:r w:rsidR="00353A35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priées de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remplir le </w:t>
      </w:r>
      <w:r w:rsidR="00860364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présent formulaire</w:t>
      </w:r>
      <w:r w:rsidR="00F908E1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et </w:t>
      </w:r>
      <w:r w:rsidR="00353A35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de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</w:t>
      </w:r>
      <w:r w:rsidR="00860364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l’envoyer</w:t>
      </w:r>
      <w:r w:rsidR="00F908E1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au Secrétariat à</w:t>
      </w:r>
      <w:r w:rsidR="00860364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l’adresse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</w:t>
      </w:r>
      <w:r w:rsidR="00D43852" w:rsidRPr="00353A35">
        <w:rPr>
          <w:rFonts w:ascii="Archivo" w:eastAsia="Times New Roman" w:hAnsi="Archivo" w:cs="Calibri"/>
          <w:b/>
          <w:bCs/>
          <w:color w:val="000000"/>
          <w:sz w:val="20"/>
          <w:szCs w:val="20"/>
          <w:lang w:val="fr-FR" w:eastAsia="en-GB"/>
        </w:rPr>
        <w:t>info@cites.org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353A35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en mettant en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copie </w:t>
      </w:r>
      <w:hyperlink r:id="rId11" w:history="1">
        <w:r w:rsidR="00D43852" w:rsidRPr="00D43852">
          <w:rPr>
            <w:rStyle w:val="Hyperlink"/>
            <w:rFonts w:ascii="Archivo" w:eastAsia="Times New Roman" w:hAnsi="Archivo" w:cs="Calibri"/>
            <w:sz w:val="20"/>
            <w:szCs w:val="20"/>
            <w:lang w:val="fr-FR" w:eastAsia="en-GB"/>
          </w:rPr>
          <w:t>karen.gaynor@un.org</w:t>
        </w:r>
      </w:hyperlink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) au plus tard le </w:t>
      </w:r>
      <w:r w:rsidR="00D43852" w:rsidRPr="00D43852">
        <w:rPr>
          <w:rFonts w:ascii="Archivo" w:eastAsia="Times New Roman" w:hAnsi="Archivo" w:cs="Calibri"/>
          <w:b/>
          <w:bCs/>
          <w:color w:val="000000"/>
          <w:sz w:val="20"/>
          <w:szCs w:val="20"/>
          <w:lang w:val="fr-FR" w:eastAsia="en-GB"/>
        </w:rPr>
        <w:t>30 juillet 2024</w:t>
      </w:r>
      <w:r w:rsidR="00D43852" w:rsidRPr="00D4385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 :</w:t>
      </w:r>
    </w:p>
    <w:p w14:paraId="1A57F702" w14:textId="77777777" w:rsidR="00C2788E" w:rsidRPr="00D43852" w:rsidRDefault="00C2788E" w:rsidP="00EB744F">
      <w:pPr>
        <w:spacing w:line="276" w:lineRule="auto"/>
        <w:ind w:left="284" w:hanging="284"/>
        <w:jc w:val="both"/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</w:pPr>
    </w:p>
    <w:p w14:paraId="64E12026" w14:textId="11042530" w:rsidR="00EF6B2C" w:rsidRPr="00B51DF8" w:rsidRDefault="00C2788E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0"/>
          <w:szCs w:val="20"/>
          <w:lang w:eastAsia="zh-CN"/>
        </w:rPr>
      </w:pPr>
      <w:r w:rsidRPr="00B51DF8">
        <w:rPr>
          <w:rFonts w:ascii="Archivo" w:eastAsia="Times New Roman" w:hAnsi="Archivo" w:cs="Calibri"/>
          <w:color w:val="000000"/>
          <w:sz w:val="20"/>
          <w:szCs w:val="20"/>
          <w:lang w:eastAsia="en-GB"/>
        </w:rPr>
        <w:t>2.</w:t>
      </w:r>
      <w:r w:rsidRPr="00B51DF8">
        <w:rPr>
          <w:rFonts w:ascii="Archivo" w:eastAsia="Times New Roman" w:hAnsi="Archivo" w:cs="Calibri"/>
          <w:color w:val="000000"/>
          <w:sz w:val="20"/>
          <w:szCs w:val="20"/>
          <w:lang w:eastAsia="en-GB"/>
        </w:rPr>
        <w:tab/>
      </w:r>
      <w:proofErr w:type="spellStart"/>
      <w:proofErr w:type="gramStart"/>
      <w:r w:rsidR="00D43852">
        <w:rPr>
          <w:rFonts w:ascii="Archivo" w:eastAsia="SimSun" w:hAnsi="Archivo" w:cs="Archivo"/>
          <w:spacing w:val="-2"/>
          <w:sz w:val="20"/>
          <w:szCs w:val="20"/>
          <w:lang w:eastAsia="zh-CN"/>
        </w:rPr>
        <w:t>Coordonnées</w:t>
      </w:r>
      <w:proofErr w:type="spellEnd"/>
      <w:r w:rsidR="00D43852">
        <w:rPr>
          <w:rFonts w:ascii="Archivo" w:eastAsia="SimSun" w:hAnsi="Archivo" w:cs="Archivo"/>
          <w:spacing w:val="-2"/>
          <w:sz w:val="20"/>
          <w:szCs w:val="20"/>
          <w:lang w:eastAsia="zh-CN"/>
        </w:rPr>
        <w:t xml:space="preserve"> :</w:t>
      </w:r>
      <w:proofErr w:type="gramEnd"/>
    </w:p>
    <w:p w14:paraId="6DAA9DE7" w14:textId="77777777" w:rsidR="00EF6B2C" w:rsidRPr="005502B3" w:rsidRDefault="00EF6B2C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</w:p>
    <w:tbl>
      <w:tblPr>
        <w:tblStyle w:val="TableGrid"/>
        <w:tblW w:w="4952" w:type="pct"/>
        <w:tblInd w:w="421" w:type="dxa"/>
        <w:tblLook w:val="04A0" w:firstRow="1" w:lastRow="0" w:firstColumn="1" w:lastColumn="0" w:noHBand="0" w:noVBand="1"/>
      </w:tblPr>
      <w:tblGrid>
        <w:gridCol w:w="2837"/>
        <w:gridCol w:w="1103"/>
        <w:gridCol w:w="4895"/>
      </w:tblGrid>
      <w:tr w:rsidR="00EF6B2C" w:rsidRPr="00942A24" w14:paraId="58E6B4FE" w14:textId="77777777" w:rsidTr="00055C72"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2B9B3A55" w14:textId="3A1599B9" w:rsidR="00EF6B2C" w:rsidRPr="00D43852" w:rsidRDefault="00EF6B2C" w:rsidP="00EB744F">
            <w:pPr>
              <w:pStyle w:val="NoSpacing"/>
              <w:spacing w:line="276" w:lineRule="auto"/>
              <w:ind w:left="312" w:hanging="312"/>
              <w:rPr>
                <w:rFonts w:ascii="Archivo" w:hAnsi="Archivo" w:cs="Archivo"/>
                <w:lang w:val="fr-FR"/>
              </w:rPr>
            </w:pPr>
            <w:r w:rsidRPr="00D43852">
              <w:rPr>
                <w:rFonts w:ascii="Archivo" w:hAnsi="Archivo" w:cs="Archivo"/>
                <w:lang w:val="fr-FR"/>
              </w:rPr>
              <w:t>a)</w:t>
            </w:r>
            <w:r w:rsidRPr="00D43852">
              <w:rPr>
                <w:rFonts w:ascii="Archivo" w:hAnsi="Archivo" w:cs="Archivo"/>
                <w:lang w:val="fr-FR"/>
              </w:rPr>
              <w:tab/>
              <w:t>Part</w:t>
            </w:r>
            <w:r w:rsidR="00D43852" w:rsidRPr="00D43852">
              <w:rPr>
                <w:rFonts w:ascii="Archivo" w:hAnsi="Archivo" w:cs="Archivo"/>
                <w:lang w:val="fr-FR"/>
              </w:rPr>
              <w:t>ie</w:t>
            </w:r>
            <w:r w:rsidRPr="00D43852">
              <w:rPr>
                <w:rFonts w:ascii="Archivo" w:hAnsi="Archivo" w:cs="Archivo"/>
                <w:lang w:val="fr-FR"/>
              </w:rPr>
              <w:t xml:space="preserve">, </w:t>
            </w:r>
            <w:r w:rsidR="00D43852" w:rsidRPr="00D43852">
              <w:rPr>
                <w:rFonts w:ascii="Archivo" w:hAnsi="Archivo" w:cs="Archivo"/>
                <w:lang w:val="fr-FR"/>
              </w:rPr>
              <w:t>o</w:t>
            </w:r>
            <w:r w:rsidRPr="00D43852">
              <w:rPr>
                <w:rFonts w:ascii="Archivo" w:hAnsi="Archivo" w:cs="Archivo"/>
                <w:lang w:val="fr-FR"/>
              </w:rPr>
              <w:t>rgani</w:t>
            </w:r>
            <w:r w:rsidR="00D43852" w:rsidRPr="00D43852">
              <w:rPr>
                <w:rFonts w:ascii="Archivo" w:hAnsi="Archivo" w:cs="Archivo"/>
                <w:lang w:val="fr-FR"/>
              </w:rPr>
              <w:t>s</w:t>
            </w:r>
            <w:r w:rsidRPr="00D43852">
              <w:rPr>
                <w:rFonts w:ascii="Archivo" w:hAnsi="Archivo" w:cs="Archivo"/>
                <w:lang w:val="fr-FR"/>
              </w:rPr>
              <w:t>ation, o</w:t>
            </w:r>
            <w:r w:rsidR="00353A35">
              <w:rPr>
                <w:rFonts w:ascii="Archivo" w:hAnsi="Archivo" w:cs="Archivo"/>
                <w:lang w:val="fr-FR"/>
              </w:rPr>
              <w:t>u</w:t>
            </w:r>
            <w:r w:rsidRPr="00D43852">
              <w:rPr>
                <w:rFonts w:ascii="Archivo" w:hAnsi="Archivo" w:cs="Archivo"/>
                <w:lang w:val="fr-FR"/>
              </w:rPr>
              <w:t xml:space="preserve"> </w:t>
            </w:r>
            <w:proofErr w:type="gramStart"/>
            <w:r w:rsidR="00D43852" w:rsidRPr="00D43852">
              <w:rPr>
                <w:rFonts w:ascii="Archivo" w:hAnsi="Archivo" w:cs="Archivo"/>
                <w:lang w:val="fr-FR"/>
              </w:rPr>
              <w:t>i</w:t>
            </w:r>
            <w:r w:rsidRPr="00D43852">
              <w:rPr>
                <w:rFonts w:ascii="Archivo" w:hAnsi="Archivo" w:cs="Archivo"/>
                <w:lang w:val="fr-FR"/>
              </w:rPr>
              <w:t>nstitution:</w:t>
            </w:r>
            <w:proofErr w:type="gramEnd"/>
          </w:p>
        </w:tc>
        <w:tc>
          <w:tcPr>
            <w:tcW w:w="3394" w:type="pct"/>
            <w:gridSpan w:val="2"/>
          </w:tcPr>
          <w:p w14:paraId="7D199143" w14:textId="77777777" w:rsidR="00EF6B2C" w:rsidRPr="00D4385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lang w:val="fr-FR"/>
              </w:rPr>
            </w:pPr>
          </w:p>
        </w:tc>
      </w:tr>
      <w:tr w:rsidR="00EF6B2C" w:rsidRPr="005502B3" w14:paraId="6958C9E8" w14:textId="77777777" w:rsidTr="00055C72">
        <w:tc>
          <w:tcPr>
            <w:tcW w:w="1606" w:type="pct"/>
            <w:vMerge w:val="restart"/>
            <w:shd w:val="clear" w:color="auto" w:fill="D9D9D9" w:themeFill="background1" w:themeFillShade="D9"/>
            <w:vAlign w:val="center"/>
          </w:tcPr>
          <w:p w14:paraId="25BA65A4" w14:textId="7B8DB92C" w:rsidR="00EF6B2C" w:rsidRPr="005502B3" w:rsidRDefault="00EF6B2C" w:rsidP="00EB744F">
            <w:pPr>
              <w:pStyle w:val="NoSpacing"/>
              <w:spacing w:line="276" w:lineRule="auto"/>
              <w:ind w:left="312" w:hanging="312"/>
              <w:rPr>
                <w:rFonts w:ascii="Archivo" w:hAnsi="Archivo" w:cs="Archivo"/>
              </w:rPr>
            </w:pPr>
            <w:r w:rsidRPr="005502B3">
              <w:rPr>
                <w:rFonts w:ascii="Archivo" w:hAnsi="Archivo" w:cs="Archivo"/>
              </w:rPr>
              <w:t>b)</w:t>
            </w:r>
            <w:r>
              <w:rPr>
                <w:rFonts w:ascii="Archivo" w:hAnsi="Archivo" w:cs="Archivo"/>
              </w:rPr>
              <w:tab/>
            </w:r>
            <w:proofErr w:type="spellStart"/>
            <w:proofErr w:type="gramStart"/>
            <w:r w:rsidRPr="005502B3">
              <w:rPr>
                <w:rFonts w:ascii="Archivo" w:hAnsi="Archivo" w:cs="Archivo"/>
              </w:rPr>
              <w:t>Co</w:t>
            </w:r>
            <w:r w:rsidR="00D43852">
              <w:rPr>
                <w:rFonts w:ascii="Archivo" w:hAnsi="Archivo" w:cs="Archivo"/>
              </w:rPr>
              <w:t>ordonnées</w:t>
            </w:r>
            <w:proofErr w:type="spellEnd"/>
            <w:r w:rsidR="00D43852">
              <w:rPr>
                <w:rFonts w:ascii="Archivo" w:hAnsi="Archivo" w:cs="Archivo"/>
              </w:rPr>
              <w:t xml:space="preserve"> </w:t>
            </w:r>
            <w:r w:rsidRPr="005502B3">
              <w:rPr>
                <w:rFonts w:ascii="Archivo" w:hAnsi="Archivo" w:cs="Archivo"/>
              </w:rPr>
              <w:t>:</w:t>
            </w:r>
            <w:proofErr w:type="gramEnd"/>
          </w:p>
        </w:tc>
        <w:tc>
          <w:tcPr>
            <w:tcW w:w="624" w:type="pct"/>
            <w:shd w:val="clear" w:color="auto" w:fill="F2F2F2" w:themeFill="background1" w:themeFillShade="F2"/>
          </w:tcPr>
          <w:p w14:paraId="7ADA1798" w14:textId="40419DF9" w:rsidR="00EF6B2C" w:rsidRPr="005502B3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</w:rPr>
            </w:pPr>
            <w:r w:rsidRPr="005502B3">
              <w:rPr>
                <w:rFonts w:ascii="Archivo" w:hAnsi="Archivo" w:cs="Archivo"/>
              </w:rPr>
              <w:t>N</w:t>
            </w:r>
            <w:r w:rsidR="00D43852">
              <w:rPr>
                <w:rFonts w:ascii="Archivo" w:hAnsi="Archivo" w:cs="Archivo"/>
              </w:rPr>
              <w:t>om</w:t>
            </w:r>
          </w:p>
        </w:tc>
        <w:tc>
          <w:tcPr>
            <w:tcW w:w="2770" w:type="pct"/>
          </w:tcPr>
          <w:p w14:paraId="1BC82C50" w14:textId="77777777" w:rsidR="00EF6B2C" w:rsidRPr="005502B3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</w:rPr>
            </w:pPr>
          </w:p>
        </w:tc>
      </w:tr>
      <w:tr w:rsidR="00EF6B2C" w:rsidRPr="005502B3" w14:paraId="009D97F7" w14:textId="77777777" w:rsidTr="00055C72">
        <w:trPr>
          <w:trHeight w:val="241"/>
        </w:trPr>
        <w:tc>
          <w:tcPr>
            <w:tcW w:w="1606" w:type="pct"/>
            <w:vMerge/>
            <w:vAlign w:val="center"/>
          </w:tcPr>
          <w:p w14:paraId="2F8B7C17" w14:textId="77777777" w:rsidR="00EF6B2C" w:rsidRPr="005502B3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</w:rPr>
            </w:pPr>
          </w:p>
        </w:tc>
        <w:tc>
          <w:tcPr>
            <w:tcW w:w="624" w:type="pct"/>
            <w:shd w:val="clear" w:color="auto" w:fill="F2F2F2" w:themeFill="background1" w:themeFillShade="F2"/>
          </w:tcPr>
          <w:p w14:paraId="15243E46" w14:textId="77777777" w:rsidR="00EF6B2C" w:rsidRPr="005502B3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</w:rPr>
            </w:pPr>
            <w:r w:rsidRPr="005502B3">
              <w:rPr>
                <w:rFonts w:ascii="Archivo" w:hAnsi="Archivo" w:cs="Archivo"/>
              </w:rPr>
              <w:t>Email</w:t>
            </w:r>
          </w:p>
        </w:tc>
        <w:tc>
          <w:tcPr>
            <w:tcW w:w="2770" w:type="pct"/>
          </w:tcPr>
          <w:p w14:paraId="2A75B496" w14:textId="77777777" w:rsidR="00EF6B2C" w:rsidRPr="005502B3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</w:rPr>
            </w:pPr>
          </w:p>
        </w:tc>
      </w:tr>
    </w:tbl>
    <w:p w14:paraId="38DB9E6C" w14:textId="77777777" w:rsidR="00EF6B2C" w:rsidRPr="005502B3" w:rsidRDefault="00EF6B2C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2"/>
          <w:szCs w:val="22"/>
          <w:lang w:eastAsia="zh-CN"/>
        </w:rPr>
      </w:pPr>
    </w:p>
    <w:p w14:paraId="08DA1544" w14:textId="0B541BC2" w:rsidR="00EF6B2C" w:rsidRPr="00353A35" w:rsidRDefault="00353A35" w:rsidP="00EB744F">
      <w:pPr>
        <w:spacing w:line="276" w:lineRule="auto"/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</w:pPr>
      <w:r w:rsidRPr="00353A3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Critères à considérer </w:t>
      </w:r>
      <w:r w:rsidR="00860364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pour</w:t>
      </w:r>
      <w:r w:rsidRPr="00353A3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 </w:t>
      </w:r>
      <w:r w:rsidR="00860364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déterminer</w:t>
      </w:r>
      <w:r w:rsidRPr="00353A3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 </w:t>
      </w:r>
      <w:r w:rsidR="00910E5F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quelles </w:t>
      </w:r>
      <w:r w:rsidRPr="00353A3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Parties </w:t>
      </w:r>
      <w:r w:rsidR="00910E5F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ont</w:t>
      </w:r>
      <w:r w:rsidRPr="00353A3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 </w:t>
      </w:r>
      <w:r w:rsidR="003F6FC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un</w:t>
      </w:r>
      <w:r w:rsidRPr="00353A3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 marché </w:t>
      </w:r>
      <w:r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nationa</w:t>
      </w:r>
      <w:r w:rsidR="003F6FC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l légal</w:t>
      </w:r>
      <w:r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 xml:space="preserve"> d</w:t>
      </w:r>
      <w:r w:rsidR="003F6FC5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e l</w:t>
      </w:r>
      <w:r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’ivoire</w:t>
      </w:r>
      <w:r w:rsidRPr="00353A35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</w:t>
      </w:r>
      <w:r w:rsidR="00B51DF8" w:rsidRPr="00353A35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:</w:t>
      </w:r>
    </w:p>
    <w:p w14:paraId="08E86A50" w14:textId="77777777" w:rsidR="007602CF" w:rsidRPr="00353A35" w:rsidRDefault="007602CF" w:rsidP="00EB744F">
      <w:pPr>
        <w:spacing w:line="276" w:lineRule="auto"/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</w:pPr>
    </w:p>
    <w:p w14:paraId="5ED179C3" w14:textId="5BB45614" w:rsidR="00FC77BA" w:rsidRPr="00D43852" w:rsidRDefault="007602CF" w:rsidP="008A23A3">
      <w:pPr>
        <w:spacing w:after="240" w:line="276" w:lineRule="auto"/>
        <w:ind w:left="425" w:hanging="425"/>
        <w:jc w:val="both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  <w:r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3.</w:t>
      </w:r>
      <w:r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ab/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Veuillez indiquer si </w:t>
      </w:r>
      <w:r w:rsidR="00D43852" w:rsidRPr="00D43852">
        <w:rPr>
          <w:rFonts w:ascii="Archivo" w:eastAsia="Times New Roman" w:hAnsi="Archivo" w:cs="Archivo"/>
          <w:b/>
          <w:bCs/>
          <w:color w:val="000000"/>
          <w:sz w:val="20"/>
          <w:szCs w:val="20"/>
          <w:lang w:val="fr-FR" w:eastAsia="en-GB"/>
        </w:rPr>
        <w:t xml:space="preserve">les Parties </w:t>
      </w:r>
      <w:r w:rsidR="003B0E48">
        <w:rPr>
          <w:rFonts w:ascii="Archivo" w:eastAsia="Times New Roman" w:hAnsi="Archivo" w:cs="Archivo"/>
          <w:b/>
          <w:bCs/>
          <w:color w:val="000000"/>
          <w:sz w:val="20"/>
          <w:szCs w:val="20"/>
          <w:lang w:val="fr-FR" w:eastAsia="en-GB"/>
        </w:rPr>
        <w:t>satisfaisant</w:t>
      </w:r>
      <w:r w:rsidR="00D43852" w:rsidRPr="00D43852">
        <w:rPr>
          <w:rFonts w:ascii="Archivo" w:eastAsia="Times New Roman" w:hAnsi="Archivo" w:cs="Archivo"/>
          <w:b/>
          <w:bCs/>
          <w:color w:val="000000"/>
          <w:sz w:val="20"/>
          <w:szCs w:val="20"/>
          <w:lang w:val="fr-FR" w:eastAsia="en-GB"/>
        </w:rPr>
        <w:t xml:space="preserve"> aux critères suivants devraient être incluses dans l’analyse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demandée </w:t>
      </w:r>
      <w:r w:rsidR="00860364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au titre de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la décision 19.99, en ajoutant un « </w:t>
      </w:r>
      <w:r w:rsidR="00353A35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X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 » à côté de la réponse pertinente : </w:t>
      </w:r>
      <w:r w:rsidR="00D521D5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</w:t>
      </w:r>
      <w:r w:rsidR="004E7276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</w:t>
      </w:r>
    </w:p>
    <w:tbl>
      <w:tblPr>
        <w:tblStyle w:val="TableGrid"/>
        <w:tblpPr w:leftFromText="180" w:rightFromText="180" w:vertAnchor="text" w:tblpX="421" w:tblpY="1"/>
        <w:tblOverlap w:val="never"/>
        <w:tblW w:w="4952" w:type="pct"/>
        <w:tblLook w:val="04A0" w:firstRow="1" w:lastRow="0" w:firstColumn="1" w:lastColumn="0" w:noHBand="0" w:noVBand="1"/>
      </w:tblPr>
      <w:tblGrid>
        <w:gridCol w:w="2642"/>
        <w:gridCol w:w="777"/>
        <w:gridCol w:w="5416"/>
      </w:tblGrid>
      <w:tr w:rsidR="00265D4C" w:rsidRPr="00942A24" w14:paraId="2E2917E3" w14:textId="77777777" w:rsidTr="00293231">
        <w:trPr>
          <w:trHeight w:val="766"/>
        </w:trPr>
        <w:tc>
          <w:tcPr>
            <w:tcW w:w="1495" w:type="pct"/>
            <w:vMerge w:val="restart"/>
          </w:tcPr>
          <w:p w14:paraId="3CF9DDD7" w14:textId="7225404B" w:rsidR="00265D4C" w:rsidRPr="00D43852" w:rsidRDefault="00265D4C" w:rsidP="00EB744F">
            <w:pPr>
              <w:pStyle w:val="NoSpacing"/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>3.1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ab/>
            </w:r>
            <w:r w:rsidRPr="00D43852">
              <w:rPr>
                <w:rFonts w:ascii="Archivo" w:hAnsi="Archivo" w:cs="Archivo"/>
                <w:lang w:val="fr-FR"/>
              </w:rPr>
              <w:t xml:space="preserve"> </w:t>
            </w:r>
            <w:r w:rsidR="00D43852" w:rsidRPr="00D43852">
              <w:rPr>
                <w:rFonts w:ascii="Archivo" w:hAnsi="Archivo" w:cs="Archivo"/>
                <w:lang w:val="fr-FR"/>
              </w:rPr>
              <w:t xml:space="preserve">Parties </w:t>
            </w:r>
            <w:r w:rsidR="00E708F4">
              <w:rPr>
                <w:rFonts w:ascii="Archivo" w:hAnsi="Archivo" w:cs="Archivo"/>
                <w:lang w:val="fr-FR"/>
              </w:rPr>
              <w:t>a</w:t>
            </w:r>
            <w:r w:rsidR="00595A50">
              <w:rPr>
                <w:rFonts w:ascii="Archivo" w:hAnsi="Archivo" w:cs="Archivo"/>
                <w:lang w:val="fr-FR"/>
              </w:rPr>
              <w:t>ppliquant</w:t>
            </w:r>
            <w:r w:rsidR="00E708F4">
              <w:rPr>
                <w:rFonts w:ascii="Archivo" w:hAnsi="Archivo" w:cs="Archivo"/>
                <w:lang w:val="fr-FR"/>
              </w:rPr>
              <w:t xml:space="preserve"> </w:t>
            </w:r>
            <w:r w:rsidR="00D43852" w:rsidRPr="00D43852">
              <w:rPr>
                <w:rFonts w:ascii="Archivo" w:hAnsi="Archivo" w:cs="Archivo"/>
                <w:lang w:val="fr-FR"/>
              </w:rPr>
              <w:t xml:space="preserve">une interdiction totale du commerce </w:t>
            </w:r>
            <w:r w:rsidR="00353A35">
              <w:rPr>
                <w:rFonts w:ascii="Archivo" w:hAnsi="Archivo" w:cs="Archivo"/>
                <w:lang w:val="fr-FR"/>
              </w:rPr>
              <w:t>national</w:t>
            </w:r>
            <w:r w:rsidR="00D43852" w:rsidRPr="00D43852">
              <w:rPr>
                <w:rFonts w:ascii="Archivo" w:hAnsi="Archivo" w:cs="Archivo"/>
                <w:lang w:val="fr-FR"/>
              </w:rPr>
              <w:t xml:space="preserve"> de l’ivoire</w:t>
            </w:r>
            <w:r w:rsidR="00E708F4">
              <w:rPr>
                <w:rFonts w:ascii="Archivo" w:hAnsi="Archivo" w:cs="Archivo"/>
                <w:lang w:val="fr-FR"/>
              </w:rPr>
              <w:t>,</w:t>
            </w:r>
            <w:r w:rsidR="00D43852" w:rsidRPr="00D43852">
              <w:rPr>
                <w:rFonts w:ascii="Archivo" w:hAnsi="Archivo" w:cs="Archivo"/>
                <w:lang w:val="fr-FR"/>
              </w:rPr>
              <w:t xml:space="preserve"> sans</w:t>
            </w:r>
            <w:r w:rsidR="00595A50">
              <w:rPr>
                <w:rFonts w:ascii="Archivo" w:hAnsi="Archivo" w:cs="Archivo"/>
                <w:lang w:val="fr-FR"/>
              </w:rPr>
              <w:t xml:space="preserve"> aucune</w:t>
            </w:r>
            <w:r w:rsidR="00D43852" w:rsidRPr="00D43852">
              <w:rPr>
                <w:rFonts w:ascii="Archivo" w:hAnsi="Archivo" w:cs="Archivo"/>
                <w:lang w:val="fr-FR"/>
              </w:rPr>
              <w:t xml:space="preserve"> </w:t>
            </w:r>
            <w:r w:rsidR="00595A50">
              <w:rPr>
                <w:rFonts w:ascii="Archivo" w:hAnsi="Archivo" w:cs="Archivo"/>
                <w:lang w:val="fr-FR"/>
              </w:rPr>
              <w:t>dérogation</w:t>
            </w:r>
            <w:r w:rsidR="00D43852" w:rsidRPr="00D43852">
              <w:rPr>
                <w:rFonts w:ascii="Archivo" w:hAnsi="Archivo" w:cs="Archivo"/>
                <w:lang w:val="fr-FR"/>
              </w:rPr>
              <w:t xml:space="preserve"> </w:t>
            </w:r>
            <w:r w:rsidRPr="00D43852">
              <w:rPr>
                <w:rFonts w:ascii="Archivo" w:hAnsi="Archivo" w:cs="Archivo"/>
                <w:lang w:val="fr-FR"/>
              </w:rPr>
              <w:t xml:space="preserve"> </w:t>
            </w:r>
          </w:p>
        </w:tc>
        <w:tc>
          <w:tcPr>
            <w:tcW w:w="440" w:type="pct"/>
          </w:tcPr>
          <w:p w14:paraId="16D1F4C0" w14:textId="1B968FC1" w:rsidR="00265D4C" w:rsidRPr="008E3E0D" w:rsidRDefault="00000000" w:rsidP="00F910BA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11672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D4C" w:rsidRPr="008E3E0D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265D4C" w:rsidRPr="008E3E0D">
              <w:rPr>
                <w:rFonts w:ascii="Archivo" w:eastAsia="SimSun" w:hAnsi="Archivo" w:cs="Archivo"/>
                <w:spacing w:val="-2"/>
              </w:rPr>
              <w:t>No</w:t>
            </w:r>
            <w:r w:rsidR="00353A35">
              <w:rPr>
                <w:rFonts w:ascii="Archivo" w:eastAsia="SimSun" w:hAnsi="Archivo" w:cs="Archivo"/>
                <w:spacing w:val="-2"/>
              </w:rPr>
              <w:t>n</w:t>
            </w:r>
          </w:p>
          <w:p w14:paraId="58C05FBD" w14:textId="3049013B" w:rsidR="00265D4C" w:rsidRPr="008E3E0D" w:rsidRDefault="00000000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7477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0D7" w:rsidRPr="008E3E0D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proofErr w:type="spellStart"/>
            <w:r w:rsidR="00D43852">
              <w:rPr>
                <w:rFonts w:ascii="Archivo" w:eastAsia="SimSun" w:hAnsi="Archivo" w:cs="Archivo"/>
                <w:spacing w:val="-2"/>
              </w:rPr>
              <w:t>Oui</w:t>
            </w:r>
            <w:proofErr w:type="spellEnd"/>
          </w:p>
        </w:tc>
        <w:tc>
          <w:tcPr>
            <w:tcW w:w="3065" w:type="pct"/>
          </w:tcPr>
          <w:p w14:paraId="62C0E771" w14:textId="1F2A47DA" w:rsidR="00EF55D1" w:rsidRPr="00D43852" w:rsidRDefault="00D438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Veuillez indiquer pourquoi </w:t>
            </w:r>
            <w:r w:rsidR="00005501">
              <w:rPr>
                <w:rFonts w:ascii="Archivo" w:eastAsia="SimSun" w:hAnsi="Archivo" w:cs="Archivo"/>
                <w:spacing w:val="-2"/>
                <w:lang w:val="fr-FR"/>
              </w:rPr>
              <w:t xml:space="preserve">ce critère est </w:t>
            </w:r>
            <w:r w:rsidR="00910E5F">
              <w:rPr>
                <w:rFonts w:ascii="Archivo" w:eastAsia="SimSun" w:hAnsi="Archivo" w:cs="Archivo"/>
                <w:spacing w:val="-2"/>
                <w:lang w:val="fr-FR"/>
              </w:rPr>
              <w:t>appuyé</w:t>
            </w:r>
            <w:r w:rsidR="00005501">
              <w:rPr>
                <w:rFonts w:ascii="Archivo" w:eastAsia="SimSun" w:hAnsi="Archivo" w:cs="Archivo"/>
                <w:spacing w:val="-2"/>
                <w:lang w:val="fr-FR"/>
              </w:rPr>
              <w:t xml:space="preserve"> ou non 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>:</w:t>
            </w:r>
          </w:p>
          <w:p w14:paraId="3203B1B6" w14:textId="77777777" w:rsidR="00EF55D1" w:rsidRPr="00D438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78D27D1D" w14:textId="77777777" w:rsidR="00EF55D1" w:rsidRPr="00D438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0BBF8E11" w14:textId="77777777" w:rsidR="00EF55D1" w:rsidRPr="00D438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4A2C5A81" w14:textId="77777777" w:rsidR="00EF55D1" w:rsidRPr="00D438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2124A92C" w14:textId="77777777" w:rsidR="00265D4C" w:rsidRPr="00D43852" w:rsidRDefault="00265D4C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fr-FR"/>
              </w:rPr>
            </w:pPr>
          </w:p>
          <w:p w14:paraId="6725BF4F" w14:textId="45369227" w:rsidR="00265D4C" w:rsidRPr="00D43852" w:rsidRDefault="00265D4C" w:rsidP="00A81EE0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</w:tr>
      <w:tr w:rsidR="00265D4C" w:rsidRPr="00942A24" w14:paraId="67353EA5" w14:textId="77777777" w:rsidTr="00293231">
        <w:trPr>
          <w:trHeight w:val="766"/>
        </w:trPr>
        <w:tc>
          <w:tcPr>
            <w:tcW w:w="1495" w:type="pct"/>
            <w:vMerge/>
          </w:tcPr>
          <w:p w14:paraId="1C9DB788" w14:textId="77777777" w:rsidR="00265D4C" w:rsidRPr="00D43852" w:rsidRDefault="00265D4C" w:rsidP="00EB744F">
            <w:pPr>
              <w:pStyle w:val="NoSpacing"/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440" w:type="pct"/>
          </w:tcPr>
          <w:p w14:paraId="6996ABC1" w14:textId="46722EF3" w:rsidR="00265D4C" w:rsidRPr="00D43852" w:rsidRDefault="00265D4C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3065" w:type="pct"/>
          </w:tcPr>
          <w:p w14:paraId="6D2872B7" w14:textId="3057312E" w:rsidR="004620D7" w:rsidRPr="00D43852" w:rsidRDefault="00D43852" w:rsidP="004620D7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hAnsi="Archivo" w:cs="Archivo"/>
                <w:lang w:val="fr-FR"/>
              </w:rPr>
              <w:t xml:space="preserve">Veuillez indiquer les sources d’information que le Secrétariat pourrait utiliser </w:t>
            </w:r>
            <w:r w:rsidR="00EF6FF5">
              <w:rPr>
                <w:rFonts w:ascii="Archivo" w:hAnsi="Archivo" w:cs="Archivo"/>
                <w:lang w:val="fr-FR"/>
              </w:rPr>
              <w:t>pour</w:t>
            </w:r>
            <w:r w:rsidRPr="00D43852">
              <w:rPr>
                <w:rFonts w:ascii="Archivo" w:hAnsi="Archivo" w:cs="Archivo"/>
                <w:lang w:val="fr-FR"/>
              </w:rPr>
              <w:t xml:space="preserve"> </w:t>
            </w:r>
            <w:r w:rsidR="00910E5F">
              <w:rPr>
                <w:rFonts w:ascii="Archivo" w:hAnsi="Archivo" w:cs="Archivo"/>
                <w:lang w:val="fr-FR"/>
              </w:rPr>
              <w:t>déterminer quelles</w:t>
            </w:r>
            <w:r w:rsidRPr="00D43852">
              <w:rPr>
                <w:rFonts w:ascii="Archivo" w:hAnsi="Archivo" w:cs="Archivo"/>
                <w:lang w:val="fr-FR"/>
              </w:rPr>
              <w:t xml:space="preserve"> Parties </w:t>
            </w:r>
            <w:r w:rsidR="00595A50">
              <w:rPr>
                <w:rFonts w:ascii="Archivo" w:hAnsi="Archivo" w:cs="Archivo"/>
                <w:lang w:val="fr-FR"/>
              </w:rPr>
              <w:t>appliqu</w:t>
            </w:r>
            <w:r w:rsidR="00910E5F">
              <w:rPr>
                <w:rFonts w:ascii="Archivo" w:hAnsi="Archivo" w:cs="Archivo"/>
                <w:lang w:val="fr-FR"/>
              </w:rPr>
              <w:t>e</w:t>
            </w:r>
            <w:r w:rsidR="00595A50">
              <w:rPr>
                <w:rFonts w:ascii="Archivo" w:hAnsi="Archivo" w:cs="Archivo"/>
                <w:lang w:val="fr-FR"/>
              </w:rPr>
              <w:t>nt une</w:t>
            </w:r>
            <w:r w:rsidRPr="00D43852">
              <w:rPr>
                <w:rFonts w:ascii="Archivo" w:hAnsi="Archivo" w:cs="Archivo"/>
                <w:lang w:val="fr-FR"/>
              </w:rPr>
              <w:t xml:space="preserve"> interdiction totale du commerce</w:t>
            </w:r>
            <w:r w:rsidR="00E708F4">
              <w:rPr>
                <w:rFonts w:ascii="Archivo" w:hAnsi="Archivo" w:cs="Archivo"/>
                <w:lang w:val="fr-FR"/>
              </w:rPr>
              <w:t xml:space="preserve"> national</w:t>
            </w:r>
            <w:r w:rsidRPr="00D43852">
              <w:rPr>
                <w:rFonts w:ascii="Archivo" w:hAnsi="Archivo" w:cs="Archivo"/>
                <w:lang w:val="fr-FR"/>
              </w:rPr>
              <w:t xml:space="preserve"> de l’ivoire</w:t>
            </w:r>
            <w:r w:rsidR="003B0E48">
              <w:rPr>
                <w:rFonts w:ascii="Archivo" w:hAnsi="Archivo" w:cs="Archivo"/>
                <w:lang w:val="fr-FR"/>
              </w:rPr>
              <w:t>,</w:t>
            </w:r>
            <w:r w:rsidRPr="00D43852">
              <w:rPr>
                <w:rFonts w:ascii="Archivo" w:hAnsi="Archivo" w:cs="Archivo"/>
                <w:lang w:val="fr-FR"/>
              </w:rPr>
              <w:t xml:space="preserve"> sans </w:t>
            </w:r>
            <w:r w:rsidR="00595A50">
              <w:rPr>
                <w:rFonts w:ascii="Archivo" w:hAnsi="Archivo" w:cs="Archivo"/>
                <w:lang w:val="fr-FR"/>
              </w:rPr>
              <w:t>aucune dérogation à cette interdiction</w:t>
            </w:r>
            <w:r w:rsidRPr="00D43852">
              <w:rPr>
                <w:rFonts w:ascii="Archivo" w:hAnsi="Archivo" w:cs="Archivo"/>
                <w:lang w:val="fr-FR"/>
              </w:rPr>
              <w:t>.</w:t>
            </w:r>
          </w:p>
          <w:p w14:paraId="540E8130" w14:textId="77777777" w:rsidR="00265D4C" w:rsidRPr="00D43852" w:rsidRDefault="00265D4C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fr-FR"/>
              </w:rPr>
            </w:pPr>
          </w:p>
          <w:p w14:paraId="5E2EC2A3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fr-FR"/>
              </w:rPr>
            </w:pPr>
          </w:p>
          <w:p w14:paraId="2E972244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fr-FR"/>
              </w:rPr>
            </w:pPr>
          </w:p>
          <w:p w14:paraId="37B7B4E1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fr-FR"/>
              </w:rPr>
            </w:pPr>
          </w:p>
          <w:p w14:paraId="5447F2AA" w14:textId="3A6AE344" w:rsidR="004620D7" w:rsidRPr="00D438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fr-FR"/>
              </w:rPr>
            </w:pPr>
          </w:p>
        </w:tc>
      </w:tr>
      <w:tr w:rsidR="00F44AE5" w:rsidRPr="00942A24" w14:paraId="2754FBC9" w14:textId="77777777" w:rsidTr="00293231">
        <w:trPr>
          <w:trHeight w:val="578"/>
        </w:trPr>
        <w:tc>
          <w:tcPr>
            <w:tcW w:w="1495" w:type="pct"/>
            <w:vMerge w:val="restart"/>
          </w:tcPr>
          <w:p w14:paraId="300D6737" w14:textId="5A74968F" w:rsidR="00F44AE5" w:rsidRPr="00D43852" w:rsidRDefault="00F44AE5" w:rsidP="008B0FB0">
            <w:pPr>
              <w:pStyle w:val="NoSpacing"/>
              <w:spacing w:line="276" w:lineRule="auto"/>
              <w:ind w:left="460" w:hanging="460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>3.2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ab/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ab/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Parties 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>appliquan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t des interdictions sur le commerce </w:t>
            </w:r>
            <w:r w:rsidR="00EF6FF5">
              <w:rPr>
                <w:rFonts w:ascii="Archivo" w:eastAsia="SimSun" w:hAnsi="Archivo" w:cs="Archivo"/>
                <w:spacing w:val="-2"/>
                <w:lang w:val="fr-FR"/>
              </w:rPr>
              <w:t>national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de l’ivoire</w:t>
            </w:r>
            <w:r w:rsidR="00EF6FF5">
              <w:rPr>
                <w:rFonts w:ascii="Archivo" w:eastAsia="SimSun" w:hAnsi="Archivo" w:cs="Archivo"/>
                <w:spacing w:val="-2"/>
                <w:lang w:val="fr-FR"/>
              </w:rPr>
              <w:t>,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</w:t>
            </w:r>
            <w:r w:rsidR="00D43852" w:rsidRPr="00D43852">
              <w:rPr>
                <w:rFonts w:ascii="Archivo" w:eastAsia="SimSun" w:hAnsi="Archivo" w:cs="Archivo"/>
                <w:b/>
                <w:bCs/>
                <w:spacing w:val="-2"/>
                <w:lang w:val="fr-FR"/>
              </w:rPr>
              <w:t>mais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>qui prévoient des dérogations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(quel que soit 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>leur type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>)</w:t>
            </w:r>
          </w:p>
          <w:p w14:paraId="74C88A47" w14:textId="20865746" w:rsidR="00F44AE5" w:rsidRPr="00D43852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440" w:type="pct"/>
          </w:tcPr>
          <w:p w14:paraId="22ED9920" w14:textId="0B15329B" w:rsidR="00F44AE5" w:rsidRDefault="00000000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53670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AE5" w:rsidRPr="008E3E0D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F44AE5" w:rsidRPr="008E3E0D">
              <w:rPr>
                <w:rFonts w:ascii="Archivo" w:eastAsia="SimSun" w:hAnsi="Archivo" w:cs="Archivo"/>
                <w:spacing w:val="-2"/>
              </w:rPr>
              <w:t>No</w:t>
            </w:r>
            <w:r w:rsidR="00D43852">
              <w:rPr>
                <w:rFonts w:ascii="Archivo" w:eastAsia="SimSun" w:hAnsi="Archivo" w:cs="Archivo"/>
                <w:spacing w:val="-2"/>
              </w:rPr>
              <w:t>n</w:t>
            </w:r>
          </w:p>
          <w:p w14:paraId="577075BF" w14:textId="23886362" w:rsidR="00F44AE5" w:rsidRPr="008E3E0D" w:rsidRDefault="00000000" w:rsidP="004620D7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-890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0D7" w:rsidRPr="008E3E0D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proofErr w:type="spellStart"/>
            <w:r w:rsidR="00D43852">
              <w:rPr>
                <w:rFonts w:ascii="Archivo" w:eastAsia="SimSun" w:hAnsi="Archivo" w:cs="Archivo"/>
                <w:spacing w:val="-2"/>
              </w:rPr>
              <w:t>Oui</w:t>
            </w:r>
            <w:proofErr w:type="spellEnd"/>
          </w:p>
        </w:tc>
        <w:tc>
          <w:tcPr>
            <w:tcW w:w="3065" w:type="pct"/>
          </w:tcPr>
          <w:p w14:paraId="422748E0" w14:textId="15CC2314" w:rsidR="00910E5F" w:rsidRPr="00D43852" w:rsidRDefault="00910E5F" w:rsidP="00910E5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Veuillez indiquer pourquoi </w:t>
            </w:r>
            <w:r>
              <w:rPr>
                <w:rFonts w:ascii="Archivo" w:eastAsia="SimSun" w:hAnsi="Archivo" w:cs="Archivo"/>
                <w:spacing w:val="-2"/>
                <w:lang w:val="fr-FR"/>
              </w:rPr>
              <w:t xml:space="preserve">ce critère est appuyé ou non 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>:</w:t>
            </w:r>
          </w:p>
          <w:p w14:paraId="3C713CB8" w14:textId="77777777" w:rsidR="00F44AE5" w:rsidRPr="00EF6FF5" w:rsidRDefault="00F44AE5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4AEA250E" w14:textId="77777777" w:rsidR="004620D7" w:rsidRPr="00EF6FF5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7486AC2D" w14:textId="77777777" w:rsidR="004620D7" w:rsidRPr="00EF6FF5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1DC24A67" w14:textId="77777777" w:rsidR="004620D7" w:rsidRPr="00EF6FF5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298FA99A" w14:textId="77777777" w:rsidR="004620D7" w:rsidRPr="00EF6FF5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1175E30B" w14:textId="77777777" w:rsidR="004620D7" w:rsidRPr="00EF6FF5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4C6DB210" w14:textId="08D11071" w:rsidR="004620D7" w:rsidRPr="00EF6FF5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</w:tr>
      <w:tr w:rsidR="00F44AE5" w:rsidRPr="00942A24" w14:paraId="41965FE6" w14:textId="77777777" w:rsidTr="00293231">
        <w:trPr>
          <w:trHeight w:val="901"/>
        </w:trPr>
        <w:tc>
          <w:tcPr>
            <w:tcW w:w="1495" w:type="pct"/>
            <w:vMerge/>
          </w:tcPr>
          <w:p w14:paraId="555E4AE1" w14:textId="77777777" w:rsidR="00F44AE5" w:rsidRPr="00EF6FF5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440" w:type="pct"/>
          </w:tcPr>
          <w:p w14:paraId="105AF3A9" w14:textId="0801D92B" w:rsidR="00F44AE5" w:rsidRPr="00EF6FF5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3065" w:type="pct"/>
          </w:tcPr>
          <w:p w14:paraId="55D96ADD" w14:textId="630FC55B" w:rsidR="004620D7" w:rsidRPr="00D43852" w:rsidRDefault="00D43852" w:rsidP="004620D7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Veuillez indiquer les sources d’information que le Secrétariat pourrait utiliser pour </w:t>
            </w:r>
            <w:r w:rsidR="00910E5F">
              <w:rPr>
                <w:rFonts w:ascii="Archivo" w:eastAsia="SimSun" w:hAnsi="Archivo" w:cs="Archivo"/>
                <w:spacing w:val="-2"/>
                <w:lang w:val="fr-FR"/>
              </w:rPr>
              <w:t xml:space="preserve">déterminer quelles 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Parties 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>appliqu</w:t>
            </w:r>
            <w:r w:rsidR="00A5774D">
              <w:rPr>
                <w:rFonts w:ascii="Archivo" w:eastAsia="SimSun" w:hAnsi="Archivo" w:cs="Archivo"/>
                <w:spacing w:val="-2"/>
                <w:lang w:val="fr-FR"/>
              </w:rPr>
              <w:t>e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>nt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des interdictions sur le commerce 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 xml:space="preserve">national 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de l’ivoire, </w:t>
            </w:r>
            <w:r w:rsidRPr="00D43852">
              <w:rPr>
                <w:rFonts w:ascii="Archivo" w:eastAsia="SimSun" w:hAnsi="Archivo" w:cs="Archivo"/>
                <w:b/>
                <w:bCs/>
                <w:spacing w:val="-2"/>
                <w:lang w:val="fr-FR"/>
              </w:rPr>
              <w:t>mais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</w:t>
            </w:r>
            <w:r w:rsidR="007B013E">
              <w:rPr>
                <w:rFonts w:ascii="Archivo" w:eastAsia="SimSun" w:hAnsi="Archivo" w:cs="Archivo"/>
                <w:spacing w:val="-2"/>
                <w:lang w:val="fr-FR"/>
              </w:rPr>
              <w:t>avec</w:t>
            </w:r>
            <w:r w:rsidR="003703AB">
              <w:rPr>
                <w:rFonts w:ascii="Archivo" w:eastAsia="SimSun" w:hAnsi="Archivo" w:cs="Archivo"/>
                <w:spacing w:val="-2"/>
                <w:lang w:val="fr-FR"/>
              </w:rPr>
              <w:t xml:space="preserve"> 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 xml:space="preserve">des </w:t>
            </w:r>
            <w:r w:rsidR="003703AB">
              <w:rPr>
                <w:rFonts w:ascii="Archivo" w:eastAsia="SimSun" w:hAnsi="Archivo" w:cs="Archivo"/>
                <w:spacing w:val="-2"/>
                <w:lang w:val="fr-FR"/>
              </w:rPr>
              <w:t>dérogations</w:t>
            </w:r>
            <w:r w:rsidR="00595A50">
              <w:rPr>
                <w:rFonts w:ascii="Archivo" w:eastAsia="SimSun" w:hAnsi="Archivo" w:cs="Archivo"/>
                <w:spacing w:val="-2"/>
                <w:lang w:val="fr-FR"/>
              </w:rPr>
              <w:t>.</w:t>
            </w:r>
          </w:p>
          <w:p w14:paraId="44A2C929" w14:textId="77777777" w:rsidR="00F44AE5" w:rsidRPr="00D43852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4D3A067C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12AB44FC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24EF2738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1D6B89E9" w14:textId="6B541B4E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</w:tr>
      <w:tr w:rsidR="00F44AE5" w:rsidRPr="00942A24" w14:paraId="420766EA" w14:textId="77777777" w:rsidTr="00293231">
        <w:trPr>
          <w:trHeight w:val="82"/>
        </w:trPr>
        <w:tc>
          <w:tcPr>
            <w:tcW w:w="1495" w:type="pct"/>
            <w:vMerge w:val="restart"/>
          </w:tcPr>
          <w:p w14:paraId="488DB05E" w14:textId="30D399C6" w:rsidR="00F44AE5" w:rsidRPr="00D43852" w:rsidRDefault="00F44AE5" w:rsidP="008B0FB0">
            <w:pPr>
              <w:pStyle w:val="NoSpacing"/>
              <w:tabs>
                <w:tab w:val="clear" w:pos="397"/>
                <w:tab w:val="left" w:pos="460"/>
              </w:tabs>
              <w:spacing w:line="276" w:lineRule="auto"/>
              <w:ind w:left="460" w:hanging="460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lastRenderedPageBreak/>
              <w:t>3.3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ab/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Parties </w:t>
            </w:r>
            <w:r w:rsidR="00C751CA">
              <w:rPr>
                <w:rFonts w:ascii="Archivo" w:eastAsia="SimSun" w:hAnsi="Archivo" w:cs="Archivo"/>
                <w:spacing w:val="-2"/>
                <w:lang w:val="fr-FR"/>
              </w:rPr>
              <w:t>dont les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marchés nationaux</w:t>
            </w:r>
            <w:r w:rsidR="00C751CA">
              <w:rPr>
                <w:rFonts w:ascii="Archivo" w:eastAsia="SimSun" w:hAnsi="Archivo" w:cs="Archivo"/>
                <w:spacing w:val="-2"/>
                <w:lang w:val="fr-FR"/>
              </w:rPr>
              <w:t xml:space="preserve"> sont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réglementés : </w:t>
            </w:r>
            <w:r w:rsidR="00EF6FF5">
              <w:rPr>
                <w:rFonts w:ascii="Archivo" w:eastAsia="SimSun" w:hAnsi="Archivo" w:cs="Archivo"/>
                <w:spacing w:val="-2"/>
                <w:lang w:val="fr-FR"/>
              </w:rPr>
              <w:t>c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ommerce </w:t>
            </w:r>
            <w:r w:rsidR="00EF6FF5">
              <w:rPr>
                <w:rFonts w:ascii="Archivo" w:eastAsia="SimSun" w:hAnsi="Archivo" w:cs="Archivo"/>
                <w:spacing w:val="-2"/>
                <w:lang w:val="fr-FR"/>
              </w:rPr>
              <w:t>national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réglementé par des systèmes de délivrance de permis </w:t>
            </w:r>
            <w:r w:rsidR="00C751CA">
              <w:rPr>
                <w:rFonts w:ascii="Archivo" w:eastAsia="SimSun" w:hAnsi="Archivo" w:cs="Archivo"/>
                <w:spacing w:val="-2"/>
                <w:lang w:val="fr-FR"/>
              </w:rPr>
              <w:t>et/ou</w:t>
            </w:r>
            <w:r w:rsidR="00D43852"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d’enregistrement.</w:t>
            </w:r>
          </w:p>
          <w:p w14:paraId="499B7D8A" w14:textId="77777777" w:rsidR="00F44AE5" w:rsidRPr="00D43852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440" w:type="pct"/>
          </w:tcPr>
          <w:p w14:paraId="7EB3D173" w14:textId="1324686C" w:rsidR="00F44AE5" w:rsidRDefault="00000000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18910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AE5" w:rsidRPr="008E3E0D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F44AE5" w:rsidRPr="008E3E0D">
              <w:rPr>
                <w:rFonts w:ascii="Archivo" w:eastAsia="SimSun" w:hAnsi="Archivo" w:cs="Archivo"/>
                <w:spacing w:val="-2"/>
              </w:rPr>
              <w:t>No</w:t>
            </w:r>
            <w:r w:rsidR="00D43852">
              <w:rPr>
                <w:rFonts w:ascii="Archivo" w:eastAsia="SimSun" w:hAnsi="Archivo" w:cs="Archivo"/>
                <w:spacing w:val="-2"/>
              </w:rPr>
              <w:t>n</w:t>
            </w:r>
          </w:p>
          <w:p w14:paraId="76298A18" w14:textId="54C8AFE9" w:rsidR="004620D7" w:rsidRPr="008E3E0D" w:rsidRDefault="00000000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  <w:sdt>
              <w:sdtPr>
                <w:rPr>
                  <w:rFonts w:ascii="Archivo" w:eastAsia="SimSun" w:hAnsi="Archivo" w:cs="Archivo"/>
                  <w:spacing w:val="-2"/>
                </w:rPr>
                <w:id w:val="13468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0D7" w:rsidRPr="008E3E0D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proofErr w:type="spellStart"/>
            <w:r w:rsidR="00D43852">
              <w:rPr>
                <w:rFonts w:ascii="Archivo" w:eastAsia="SimSun" w:hAnsi="Archivo" w:cs="Archivo"/>
                <w:spacing w:val="-2"/>
              </w:rPr>
              <w:t>Oui</w:t>
            </w:r>
            <w:proofErr w:type="spellEnd"/>
          </w:p>
          <w:p w14:paraId="40E1E1CF" w14:textId="77777777" w:rsidR="00F44AE5" w:rsidRPr="008E3E0D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</w:p>
        </w:tc>
        <w:tc>
          <w:tcPr>
            <w:tcW w:w="3065" w:type="pct"/>
          </w:tcPr>
          <w:p w14:paraId="710526ED" w14:textId="77777777" w:rsidR="00A5774D" w:rsidRPr="00D43852" w:rsidRDefault="00A5774D" w:rsidP="00A5774D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Veuillez indiquer pourquoi </w:t>
            </w:r>
            <w:r>
              <w:rPr>
                <w:rFonts w:ascii="Archivo" w:eastAsia="SimSun" w:hAnsi="Archivo" w:cs="Archivo"/>
                <w:spacing w:val="-2"/>
                <w:lang w:val="fr-FR"/>
              </w:rPr>
              <w:t xml:space="preserve">ce critère est appuyé ou non 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>:</w:t>
            </w:r>
          </w:p>
          <w:p w14:paraId="17C7F1E0" w14:textId="77777777" w:rsidR="00F44AE5" w:rsidRPr="00EF6FF5" w:rsidRDefault="00F44AE5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700ED499" w14:textId="77777777" w:rsidR="004620D7" w:rsidRPr="00EF6FF5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660483F9" w14:textId="77777777" w:rsidR="004620D7" w:rsidRPr="00EF6FF5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08495D76" w14:textId="77777777" w:rsidR="004620D7" w:rsidRPr="00EF6FF5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6D2C05F3" w14:textId="2B08B866" w:rsidR="004620D7" w:rsidRPr="00EF6FF5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</w:tr>
      <w:tr w:rsidR="00F44AE5" w:rsidRPr="00942A24" w14:paraId="5C77F550" w14:textId="77777777" w:rsidTr="00293231">
        <w:trPr>
          <w:trHeight w:val="81"/>
        </w:trPr>
        <w:tc>
          <w:tcPr>
            <w:tcW w:w="1495" w:type="pct"/>
            <w:vMerge/>
          </w:tcPr>
          <w:p w14:paraId="36D34AA1" w14:textId="77777777" w:rsidR="00F44AE5" w:rsidRPr="00EF6FF5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440" w:type="pct"/>
          </w:tcPr>
          <w:p w14:paraId="43BA7DEF" w14:textId="4D6612E1" w:rsidR="00F44AE5" w:rsidRPr="00EF6FF5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3065" w:type="pct"/>
          </w:tcPr>
          <w:p w14:paraId="09644D93" w14:textId="00CF2A03" w:rsidR="00F44AE5" w:rsidRPr="00D43852" w:rsidRDefault="00D438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Veuillez indiquer les sources d’information que le Secrétariat pourrait utiliser pour </w:t>
            </w:r>
            <w:r w:rsidR="007A472E">
              <w:rPr>
                <w:rFonts w:ascii="Archivo" w:eastAsia="SimSun" w:hAnsi="Archivo" w:cs="Archivo"/>
                <w:spacing w:val="-2"/>
                <w:lang w:val="fr-FR"/>
              </w:rPr>
              <w:t>déterminer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les Parties </w:t>
            </w:r>
            <w:r w:rsidR="00C751CA">
              <w:rPr>
                <w:rFonts w:ascii="Archivo" w:eastAsia="SimSun" w:hAnsi="Archivo" w:cs="Archivo"/>
                <w:spacing w:val="-2"/>
                <w:lang w:val="fr-FR"/>
              </w:rPr>
              <w:t>dont les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marchés </w:t>
            </w:r>
            <w:r w:rsidR="007A472E">
              <w:rPr>
                <w:rFonts w:ascii="Archivo" w:eastAsia="SimSun" w:hAnsi="Archivo" w:cs="Archivo"/>
                <w:spacing w:val="-2"/>
                <w:lang w:val="fr-FR"/>
              </w:rPr>
              <w:t>nationaux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</w:t>
            </w:r>
            <w:r w:rsidR="00C751CA">
              <w:rPr>
                <w:rFonts w:ascii="Archivo" w:eastAsia="SimSun" w:hAnsi="Archivo" w:cs="Archivo"/>
                <w:spacing w:val="-2"/>
                <w:lang w:val="fr-FR"/>
              </w:rPr>
              <w:t xml:space="preserve">sont 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réglementés : </w:t>
            </w:r>
            <w:r w:rsidR="00C751CA">
              <w:rPr>
                <w:rFonts w:ascii="Archivo" w:eastAsia="SimSun" w:hAnsi="Archivo" w:cs="Archivo"/>
                <w:spacing w:val="-2"/>
                <w:lang w:val="fr-FR"/>
              </w:rPr>
              <w:t>c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ommerce </w:t>
            </w:r>
            <w:r w:rsidR="008105EB">
              <w:rPr>
                <w:rFonts w:ascii="Archivo" w:eastAsia="SimSun" w:hAnsi="Archivo" w:cs="Archivo"/>
                <w:spacing w:val="-2"/>
                <w:lang w:val="fr-FR"/>
              </w:rPr>
              <w:t>national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réglementé par des systèmes de délivrance de permis et/ou d’enregistrement.</w:t>
            </w:r>
          </w:p>
          <w:p w14:paraId="7E26EEBA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640B99C7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1BAF5CB0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082BC70A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3E77E7F8" w14:textId="77777777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62E2C1F3" w14:textId="55FF01B9" w:rsidR="004620D7" w:rsidRPr="00D438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</w:tr>
      <w:tr w:rsidR="007D209F" w:rsidRPr="00942A24" w14:paraId="335DF7F5" w14:textId="77777777" w:rsidTr="007D209F">
        <w:trPr>
          <w:trHeight w:val="1002"/>
        </w:trPr>
        <w:tc>
          <w:tcPr>
            <w:tcW w:w="1495" w:type="pct"/>
            <w:vMerge w:val="restart"/>
          </w:tcPr>
          <w:p w14:paraId="2D7D2A12" w14:textId="5798C62F" w:rsidR="007D209F" w:rsidRPr="00D964D6" w:rsidRDefault="007D209F" w:rsidP="00D964D6">
            <w:pPr>
              <w:pStyle w:val="NoSpacing"/>
              <w:tabs>
                <w:tab w:val="clear" w:pos="397"/>
                <w:tab w:val="left" w:pos="459"/>
              </w:tabs>
              <w:spacing w:line="276" w:lineRule="auto"/>
              <w:ind w:left="459" w:hanging="459"/>
              <w:jc w:val="left"/>
              <w:rPr>
                <w:rFonts w:ascii="Archivo" w:eastAsia="SimSun" w:hAnsi="Archivo" w:cs="Archivo"/>
                <w:spacing w:val="-2"/>
              </w:rPr>
            </w:pPr>
            <w:r>
              <w:rPr>
                <w:rFonts w:ascii="Archivo" w:eastAsia="SimSun" w:hAnsi="Archivo" w:cs="Archivo"/>
                <w:spacing w:val="-2"/>
              </w:rPr>
              <w:t>3.4</w:t>
            </w:r>
            <w:r>
              <w:rPr>
                <w:rFonts w:ascii="Archivo" w:eastAsia="SimSun" w:hAnsi="Archivo" w:cs="Archivo"/>
                <w:spacing w:val="-2"/>
              </w:rPr>
              <w:tab/>
            </w:r>
            <w:proofErr w:type="spellStart"/>
            <w:r w:rsidR="008105EB">
              <w:rPr>
                <w:rFonts w:ascii="Archivo" w:eastAsia="SimSun" w:hAnsi="Archivo" w:cs="Archivo"/>
                <w:spacing w:val="-2"/>
              </w:rPr>
              <w:t>Autres</w:t>
            </w:r>
            <w:proofErr w:type="spellEnd"/>
            <w:r w:rsidR="008105EB">
              <w:rPr>
                <w:rFonts w:ascii="Archivo" w:eastAsia="SimSun" w:hAnsi="Archivo" w:cs="Archivo"/>
                <w:spacing w:val="-2"/>
              </w:rPr>
              <w:t xml:space="preserve"> </w:t>
            </w:r>
            <w:proofErr w:type="spellStart"/>
            <w:r w:rsidR="008105EB">
              <w:rPr>
                <w:rFonts w:ascii="Archivo" w:eastAsia="SimSun" w:hAnsi="Archivo" w:cs="Archivo"/>
                <w:spacing w:val="-2"/>
              </w:rPr>
              <w:t>critères</w:t>
            </w:r>
            <w:proofErr w:type="spellEnd"/>
            <w:r w:rsidR="008105EB">
              <w:rPr>
                <w:rFonts w:ascii="Archivo" w:eastAsia="SimSun" w:hAnsi="Archivo" w:cs="Archivo"/>
                <w:spacing w:val="-2"/>
              </w:rPr>
              <w:t xml:space="preserve"> à </w:t>
            </w:r>
            <w:proofErr w:type="spellStart"/>
            <w:proofErr w:type="gramStart"/>
            <w:r w:rsidR="008105EB">
              <w:rPr>
                <w:rFonts w:ascii="Archivo" w:eastAsia="SimSun" w:hAnsi="Archivo" w:cs="Archivo"/>
                <w:spacing w:val="-2"/>
              </w:rPr>
              <w:t>considérer</w:t>
            </w:r>
            <w:proofErr w:type="spellEnd"/>
            <w:r w:rsidR="008105EB">
              <w:rPr>
                <w:rFonts w:ascii="Archivo" w:eastAsia="SimSun" w:hAnsi="Archivo" w:cs="Archivo"/>
                <w:spacing w:val="-2"/>
              </w:rPr>
              <w:t xml:space="preserve"> :</w:t>
            </w:r>
            <w:proofErr w:type="gramEnd"/>
          </w:p>
        </w:tc>
        <w:tc>
          <w:tcPr>
            <w:tcW w:w="440" w:type="pct"/>
            <w:vMerge w:val="restart"/>
          </w:tcPr>
          <w:p w14:paraId="35C3AF82" w14:textId="77777777" w:rsidR="007D209F" w:rsidRPr="008E3E0D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</w:rPr>
            </w:pPr>
          </w:p>
        </w:tc>
        <w:tc>
          <w:tcPr>
            <w:tcW w:w="3065" w:type="pct"/>
          </w:tcPr>
          <w:p w14:paraId="5C6BDC2D" w14:textId="521DBC79" w:rsidR="007D209F" w:rsidRPr="00D43852" w:rsidRDefault="00D438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Veuillez préciser les critères </w:t>
            </w:r>
            <w:r w:rsidR="00C751CA">
              <w:rPr>
                <w:rFonts w:ascii="Archivo" w:eastAsia="SimSun" w:hAnsi="Archivo" w:cs="Archivo"/>
                <w:spacing w:val="-2"/>
                <w:lang w:val="fr-FR"/>
              </w:rPr>
              <w:t xml:space="preserve">que vous proposez d’ajouter, en expliquant pourquoi ils vous semblent utiles 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>:</w:t>
            </w:r>
          </w:p>
          <w:p w14:paraId="495BAB81" w14:textId="77777777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19043722" w14:textId="77777777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6FFB2175" w14:textId="77777777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01FBC916" w14:textId="4A56AB0F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</w:tr>
      <w:tr w:rsidR="007D209F" w:rsidRPr="00942A24" w14:paraId="2CE008FD" w14:textId="77777777" w:rsidTr="00F44AE5">
        <w:trPr>
          <w:trHeight w:val="1002"/>
        </w:trPr>
        <w:tc>
          <w:tcPr>
            <w:tcW w:w="1495" w:type="pct"/>
            <w:vMerge/>
          </w:tcPr>
          <w:p w14:paraId="59644111" w14:textId="77777777" w:rsidR="007D209F" w:rsidRPr="00D43852" w:rsidRDefault="007D209F" w:rsidP="00D964D6">
            <w:pPr>
              <w:pStyle w:val="NoSpacing"/>
              <w:tabs>
                <w:tab w:val="clear" w:pos="397"/>
                <w:tab w:val="left" w:pos="459"/>
              </w:tabs>
              <w:spacing w:line="276" w:lineRule="auto"/>
              <w:ind w:left="459" w:hanging="459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440" w:type="pct"/>
            <w:vMerge/>
          </w:tcPr>
          <w:p w14:paraId="762117B1" w14:textId="77777777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  <w:tc>
          <w:tcPr>
            <w:tcW w:w="3065" w:type="pct"/>
          </w:tcPr>
          <w:p w14:paraId="1F621194" w14:textId="31492CF7" w:rsidR="007D209F" w:rsidRPr="00D43852" w:rsidRDefault="00D438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Veuillez indiquer les sources d’information que le Secrétariat pourrait utiliser pour </w:t>
            </w:r>
            <w:r w:rsidR="004E616E">
              <w:rPr>
                <w:rFonts w:ascii="Archivo" w:eastAsia="SimSun" w:hAnsi="Archivo" w:cs="Archivo"/>
                <w:spacing w:val="-2"/>
                <w:lang w:val="fr-FR"/>
              </w:rPr>
              <w:t>déterminer quelles</w:t>
            </w:r>
            <w:r w:rsidRPr="00D43852">
              <w:rPr>
                <w:rFonts w:ascii="Archivo" w:eastAsia="SimSun" w:hAnsi="Archivo" w:cs="Archivo"/>
                <w:spacing w:val="-2"/>
                <w:lang w:val="fr-FR"/>
              </w:rPr>
              <w:t xml:space="preserve"> Parties répondraient aux critères proposés.</w:t>
            </w:r>
          </w:p>
          <w:p w14:paraId="62B91863" w14:textId="77777777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2214FD73" w14:textId="77777777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6E295F73" w14:textId="77777777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  <w:p w14:paraId="6E96DE6E" w14:textId="79ED30B8" w:rsidR="007D209F" w:rsidRPr="00D438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</w:p>
        </w:tc>
      </w:tr>
    </w:tbl>
    <w:p w14:paraId="2F2ABAC1" w14:textId="77777777" w:rsidR="00BF5FA6" w:rsidRPr="00D43852" w:rsidRDefault="00BF5FA6" w:rsidP="00EB744F">
      <w:pPr>
        <w:spacing w:line="276" w:lineRule="auto"/>
        <w:rPr>
          <w:rFonts w:ascii="Archivo" w:hAnsi="Archivo"/>
          <w:sz w:val="22"/>
          <w:szCs w:val="22"/>
          <w:lang w:val="fr-FR"/>
        </w:rPr>
      </w:pPr>
    </w:p>
    <w:p w14:paraId="28618FAF" w14:textId="5E0E91B5" w:rsidR="00BF5FA6" w:rsidRPr="008105EB" w:rsidRDefault="00075F00" w:rsidP="00EB744F">
      <w:pPr>
        <w:spacing w:line="276" w:lineRule="auto"/>
        <w:rPr>
          <w:rFonts w:ascii="Archivo" w:hAnsi="Archivo"/>
          <w:sz w:val="20"/>
          <w:szCs w:val="20"/>
          <w:u w:val="single"/>
          <w:lang w:val="fr-FR"/>
        </w:rPr>
      </w:pPr>
      <w:r w:rsidRPr="008105EB">
        <w:rPr>
          <w:rFonts w:ascii="Archivo" w:hAnsi="Archivo"/>
          <w:sz w:val="20"/>
          <w:szCs w:val="20"/>
          <w:u w:val="single"/>
          <w:lang w:val="fr-FR"/>
        </w:rPr>
        <w:t>Q</w:t>
      </w:r>
      <w:r w:rsidR="007D209F" w:rsidRPr="008105EB">
        <w:rPr>
          <w:rFonts w:ascii="Archivo" w:hAnsi="Archivo"/>
          <w:sz w:val="20"/>
          <w:szCs w:val="20"/>
          <w:u w:val="single"/>
          <w:lang w:val="fr-FR"/>
        </w:rPr>
        <w:t>uestions</w:t>
      </w:r>
      <w:r w:rsidRPr="008105EB">
        <w:rPr>
          <w:rFonts w:ascii="Archivo" w:hAnsi="Archivo"/>
          <w:sz w:val="20"/>
          <w:szCs w:val="20"/>
          <w:u w:val="single"/>
          <w:lang w:val="fr-FR"/>
        </w:rPr>
        <w:t xml:space="preserve"> </w:t>
      </w:r>
      <w:r w:rsidR="008105EB" w:rsidRPr="008105EB">
        <w:rPr>
          <w:rFonts w:ascii="Archivo" w:hAnsi="Archivo"/>
          <w:sz w:val="20"/>
          <w:szCs w:val="20"/>
          <w:u w:val="single"/>
          <w:lang w:val="fr-FR"/>
        </w:rPr>
        <w:t xml:space="preserve">relatives </w:t>
      </w:r>
      <w:r w:rsidR="004E616E">
        <w:rPr>
          <w:rFonts w:ascii="Archivo" w:hAnsi="Archivo"/>
          <w:sz w:val="20"/>
          <w:szCs w:val="20"/>
          <w:u w:val="single"/>
          <w:lang w:val="fr-FR"/>
        </w:rPr>
        <w:t>à l’objectif</w:t>
      </w:r>
      <w:r w:rsidR="008105EB" w:rsidRPr="008105EB">
        <w:rPr>
          <w:rFonts w:ascii="Archivo" w:hAnsi="Archivo"/>
          <w:sz w:val="20"/>
          <w:szCs w:val="20"/>
          <w:u w:val="single"/>
          <w:lang w:val="fr-FR"/>
        </w:rPr>
        <w:t xml:space="preserve"> de l’analyse</w:t>
      </w:r>
      <w:r w:rsidR="008105EB" w:rsidRPr="008105EB">
        <w:rPr>
          <w:rFonts w:ascii="Archivo" w:hAnsi="Archivo"/>
          <w:sz w:val="20"/>
          <w:szCs w:val="20"/>
          <w:lang w:val="fr-FR"/>
        </w:rPr>
        <w:t xml:space="preserve"> </w:t>
      </w:r>
      <w:r w:rsidR="003F0139" w:rsidRPr="008105EB">
        <w:rPr>
          <w:rFonts w:ascii="Archivo" w:hAnsi="Archivo"/>
          <w:sz w:val="20"/>
          <w:szCs w:val="20"/>
          <w:lang w:val="fr-FR"/>
        </w:rPr>
        <w:t>:</w:t>
      </w:r>
    </w:p>
    <w:p w14:paraId="47F28A65" w14:textId="77777777" w:rsidR="002D4558" w:rsidRPr="008105EB" w:rsidRDefault="002D4558" w:rsidP="00B51DF8">
      <w:pPr>
        <w:spacing w:line="276" w:lineRule="auto"/>
        <w:ind w:left="426" w:hanging="426"/>
        <w:rPr>
          <w:rFonts w:ascii="Archivo" w:hAnsi="Archivo"/>
          <w:sz w:val="20"/>
          <w:szCs w:val="20"/>
          <w:lang w:val="fr-FR"/>
        </w:rPr>
      </w:pPr>
    </w:p>
    <w:p w14:paraId="08DE0558" w14:textId="5F27F303" w:rsidR="002E1CE4" w:rsidRPr="00D43852" w:rsidRDefault="00B51DF8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fr-FR"/>
        </w:rPr>
      </w:pPr>
      <w:r w:rsidRPr="00D43852">
        <w:rPr>
          <w:rFonts w:ascii="Archivo" w:hAnsi="Archivo" w:cs="Archivo"/>
          <w:sz w:val="20"/>
          <w:szCs w:val="20"/>
          <w:lang w:val="fr-FR"/>
        </w:rPr>
        <w:t>4.</w:t>
      </w:r>
      <w:r w:rsidRPr="00D43852">
        <w:rPr>
          <w:rFonts w:ascii="Archivo" w:hAnsi="Archivo" w:cs="Archivo"/>
          <w:sz w:val="20"/>
          <w:szCs w:val="20"/>
          <w:lang w:val="fr-FR"/>
        </w:rPr>
        <w:tab/>
      </w:r>
      <w:r w:rsidR="00D43852" w:rsidRPr="00D43852">
        <w:rPr>
          <w:rFonts w:ascii="Archivo" w:hAnsi="Archivo" w:cs="Archivo"/>
          <w:sz w:val="20"/>
          <w:szCs w:val="20"/>
          <w:lang w:val="fr-FR"/>
        </w:rPr>
        <w:t xml:space="preserve">Veuillez indiquer </w:t>
      </w:r>
      <w:r w:rsidR="004C3BAF">
        <w:rPr>
          <w:rFonts w:ascii="Archivo" w:hAnsi="Archivo" w:cs="Archivo"/>
          <w:sz w:val="20"/>
          <w:szCs w:val="20"/>
          <w:lang w:val="fr-FR"/>
        </w:rPr>
        <w:t>l’objectif</w:t>
      </w:r>
      <w:r w:rsidR="00D43852" w:rsidRPr="00D43852">
        <w:rPr>
          <w:rFonts w:ascii="Archivo" w:hAnsi="Archivo" w:cs="Archivo"/>
          <w:sz w:val="20"/>
          <w:szCs w:val="20"/>
          <w:lang w:val="fr-FR"/>
        </w:rPr>
        <w:t xml:space="preserve"> </w:t>
      </w:r>
      <w:r w:rsidR="00E05593">
        <w:rPr>
          <w:rFonts w:ascii="Archivo" w:hAnsi="Archivo" w:cs="Archivo"/>
          <w:sz w:val="20"/>
          <w:szCs w:val="20"/>
          <w:lang w:val="fr-FR"/>
        </w:rPr>
        <w:t>que vous prêtez à</w:t>
      </w:r>
      <w:r w:rsidR="00D43852" w:rsidRPr="00D43852">
        <w:rPr>
          <w:rFonts w:ascii="Archivo" w:hAnsi="Archivo" w:cs="Archivo"/>
          <w:sz w:val="20"/>
          <w:szCs w:val="20"/>
          <w:lang w:val="fr-FR"/>
        </w:rPr>
        <w:t xml:space="preserve"> l’analyse proposée :</w:t>
      </w:r>
    </w:p>
    <w:p w14:paraId="64C77BC4" w14:textId="77777777" w:rsidR="002E1CE4" w:rsidRPr="00D43852" w:rsidRDefault="002E1CE4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fr-FR"/>
        </w:rPr>
      </w:pPr>
    </w:p>
    <w:p w14:paraId="6E2667AB" w14:textId="77777777" w:rsidR="002E1CE4" w:rsidRPr="00D43852" w:rsidRDefault="002E1CE4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fr-FR"/>
        </w:rPr>
      </w:pPr>
    </w:p>
    <w:p w14:paraId="34A361DD" w14:textId="77777777" w:rsidR="002E1CE4" w:rsidRPr="00D43852" w:rsidRDefault="002E1CE4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fr-FR"/>
        </w:rPr>
      </w:pPr>
    </w:p>
    <w:p w14:paraId="1BCEF967" w14:textId="254CB440" w:rsidR="00B51DF8" w:rsidRPr="00D43852" w:rsidRDefault="002E1CE4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  <w:r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5.</w:t>
      </w:r>
      <w:r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ab/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Veuillez énumérer les questions les plus pertinentes qui </w:t>
      </w:r>
      <w:r w:rsidR="006A5CFD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selon vous 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devraient être abordées </w:t>
      </w:r>
      <w:r w:rsidR="00E05593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au titre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de l’analyse proposée :</w:t>
      </w:r>
    </w:p>
    <w:p w14:paraId="7AFB93C7" w14:textId="77777777" w:rsidR="00F56CD8" w:rsidRPr="00D43852" w:rsidRDefault="00F56CD8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</w:p>
    <w:p w14:paraId="36E2EFCE" w14:textId="77777777" w:rsidR="00F56CD8" w:rsidRPr="00D43852" w:rsidRDefault="00F56CD8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</w:p>
    <w:p w14:paraId="674D47CF" w14:textId="77777777" w:rsidR="00F56CD8" w:rsidRPr="00D43852" w:rsidRDefault="00F56CD8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</w:p>
    <w:p w14:paraId="1FD9ABAD" w14:textId="1C22706C" w:rsidR="00F56CD8" w:rsidRPr="00D43852" w:rsidRDefault="002E1CE4" w:rsidP="00237F27">
      <w:pPr>
        <w:spacing w:line="276" w:lineRule="auto"/>
        <w:ind w:left="426" w:hanging="426"/>
        <w:jc w:val="both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  <w:r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6</w:t>
      </w:r>
      <w:r w:rsidR="00F56CD8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.</w:t>
      </w:r>
      <w:r w:rsidR="00F56CD8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ab/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Veuillez indiquer quelles sont les attentes </w:t>
      </w:r>
      <w:r w:rsidR="00AD4F3D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sur le plan</w:t>
      </w:r>
      <w:r w:rsidR="00E05593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des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résultats de l’analyse proposée qui ne </w:t>
      </w:r>
      <w:r w:rsidR="009250C8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figurent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</w:t>
      </w:r>
      <w:r w:rsidR="00D43852" w:rsidRPr="004C3BAF">
        <w:rPr>
          <w:rFonts w:ascii="Archivo" w:eastAsia="Times New Roman" w:hAnsi="Archivo" w:cs="Archivo"/>
          <w:color w:val="000000"/>
          <w:sz w:val="20"/>
          <w:szCs w:val="20"/>
          <w:u w:val="single"/>
          <w:lang w:val="fr-FR" w:eastAsia="en-GB"/>
        </w:rPr>
        <w:t>pas</w:t>
      </w:r>
      <w:r w:rsidR="00D43852" w:rsidRPr="00530018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déjà </w:t>
      </w:r>
      <w:r w:rsidR="00AD4F3D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dans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l’analyse ETIS et le rapport </w:t>
      </w:r>
      <w:r w:rsidR="004E616E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élaboré</w:t>
      </w:r>
      <w:r w:rsidR="00AD4F3D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pour les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</w:t>
      </w:r>
      <w:r w:rsidR="00D82510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sessions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du Comité permanent et de la Conférence des Parties (voir les paragraphes 56 à 59 du document </w:t>
      </w:r>
      <w:hyperlink r:id="rId12" w:history="1">
        <w:r w:rsidR="00D43852" w:rsidRPr="00D82510">
          <w:rPr>
            <w:rStyle w:val="Hyperlink"/>
            <w:rFonts w:ascii="Archivo" w:eastAsia="Times New Roman" w:hAnsi="Archivo" w:cs="Archivo"/>
            <w:sz w:val="20"/>
            <w:szCs w:val="20"/>
            <w:lang w:val="fr-FR" w:eastAsia="en-GB"/>
          </w:rPr>
          <w:t>SC77 Doc. 63.1</w:t>
        </w:r>
        <w:r w:rsidR="00D43852" w:rsidRPr="00D82510">
          <w:rPr>
            <w:rStyle w:val="Hyperlink"/>
            <w:rFonts w:ascii="Archivo" w:eastAsia="Times New Roman" w:hAnsi="Archivo" w:cs="Archivo"/>
            <w:sz w:val="20"/>
            <w:szCs w:val="20"/>
            <w:lang w:val="fr-FR" w:eastAsia="en-GB"/>
          </w:rPr>
          <w:t xml:space="preserve"> </w:t>
        </w:r>
        <w:r w:rsidR="00D43852" w:rsidRPr="00D82510">
          <w:rPr>
            <w:rStyle w:val="Hyperlink"/>
            <w:rFonts w:ascii="Archivo" w:eastAsia="Times New Roman" w:hAnsi="Archivo" w:cs="Archivo"/>
            <w:sz w:val="20"/>
            <w:szCs w:val="20"/>
            <w:lang w:val="fr-FR" w:eastAsia="en-GB"/>
          </w:rPr>
          <w:t>(Rév. 2)</w:t>
        </w:r>
      </w:hyperlink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et </w:t>
      </w:r>
      <w:r w:rsidR="00E05593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les 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paragraphes 71 - 74 de l’annexe 2 du document SC77</w:t>
      </w:r>
      <w:r w:rsidR="00942A24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 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Doc.</w:t>
      </w:r>
      <w:r w:rsidR="00942A24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 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63.1</w:t>
      </w:r>
      <w:r w:rsidR="00942A24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 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(Rév.</w:t>
      </w:r>
      <w:r w:rsidR="00942A24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> </w:t>
      </w:r>
      <w:r w:rsidR="00D43852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2) : </w:t>
      </w:r>
      <w:r w:rsidR="00237F27" w:rsidRPr="00D43852"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  <w:t xml:space="preserve"> </w:t>
      </w:r>
    </w:p>
    <w:p w14:paraId="15E3A670" w14:textId="77777777" w:rsidR="00237F27" w:rsidRPr="00D43852" w:rsidRDefault="00237F27" w:rsidP="00237F27">
      <w:pPr>
        <w:spacing w:line="276" w:lineRule="auto"/>
        <w:ind w:left="426" w:hanging="426"/>
        <w:jc w:val="both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</w:p>
    <w:p w14:paraId="78950778" w14:textId="77777777" w:rsidR="00237F27" w:rsidRPr="00D43852" w:rsidRDefault="00237F27" w:rsidP="00237F27">
      <w:pPr>
        <w:spacing w:line="276" w:lineRule="auto"/>
        <w:ind w:left="426" w:hanging="426"/>
        <w:jc w:val="both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</w:p>
    <w:p w14:paraId="30919737" w14:textId="77777777" w:rsidR="00237F27" w:rsidRPr="00D43852" w:rsidRDefault="00237F27" w:rsidP="00237F27">
      <w:pPr>
        <w:spacing w:line="276" w:lineRule="auto"/>
        <w:ind w:left="426" w:hanging="426"/>
        <w:jc w:val="both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</w:p>
    <w:p w14:paraId="1E14F62A" w14:textId="77777777" w:rsidR="00237F27" w:rsidRPr="00D43852" w:rsidRDefault="00237F27" w:rsidP="00237F27">
      <w:pPr>
        <w:spacing w:line="276" w:lineRule="auto"/>
        <w:ind w:left="426" w:hanging="426"/>
        <w:jc w:val="both"/>
        <w:rPr>
          <w:rFonts w:ascii="Archivo" w:eastAsia="Times New Roman" w:hAnsi="Archivo" w:cs="Archivo"/>
          <w:color w:val="000000"/>
          <w:sz w:val="20"/>
          <w:szCs w:val="20"/>
          <w:lang w:val="fr-FR" w:eastAsia="en-GB"/>
        </w:rPr>
      </w:pPr>
    </w:p>
    <w:sectPr w:rsidR="00237F27" w:rsidRPr="00D43852" w:rsidSect="00E26022">
      <w:footerReference w:type="even" r:id="rId13"/>
      <w:footerReference w:type="default" r:id="rId14"/>
      <w:pgSz w:w="11906" w:h="16838"/>
      <w:pgMar w:top="1440" w:right="15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6A67" w14:textId="77777777" w:rsidR="00FA3FD0" w:rsidRDefault="00FA3FD0" w:rsidP="00AE26CC">
      <w:r>
        <w:separator/>
      </w:r>
    </w:p>
  </w:endnote>
  <w:endnote w:type="continuationSeparator" w:id="0">
    <w:p w14:paraId="1B7FA029" w14:textId="77777777" w:rsidR="00FA3FD0" w:rsidRDefault="00FA3FD0" w:rsidP="00AE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772309"/>
      <w:docPartObj>
        <w:docPartGallery w:val="Page Numbers (Bottom of Page)"/>
        <w:docPartUnique/>
      </w:docPartObj>
    </w:sdtPr>
    <w:sdtContent>
      <w:p w14:paraId="24ED0819" w14:textId="09672271" w:rsidR="00B51DF8" w:rsidRDefault="00B51DF8" w:rsidP="00751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271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677B2C" w14:textId="77777777" w:rsidR="00B51DF8" w:rsidRDefault="00B51DF8" w:rsidP="00B51D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6051268"/>
      <w:docPartObj>
        <w:docPartGallery w:val="Page Numbers (Bottom of Page)"/>
        <w:docPartUnique/>
      </w:docPartObj>
    </w:sdtPr>
    <w:sdtEndPr>
      <w:rPr>
        <w:rStyle w:val="PageNumber"/>
        <w:rFonts w:ascii="Archivo" w:hAnsi="Archivo"/>
        <w:sz w:val="20"/>
        <w:szCs w:val="20"/>
      </w:rPr>
    </w:sdtEndPr>
    <w:sdtContent>
      <w:p w14:paraId="04456B43" w14:textId="512A791A" w:rsidR="00B51DF8" w:rsidRPr="00B51DF8" w:rsidRDefault="00B51DF8" w:rsidP="0075108E">
        <w:pPr>
          <w:pStyle w:val="Footer"/>
          <w:framePr w:wrap="none" w:vAnchor="text" w:hAnchor="margin" w:xAlign="right" w:y="1"/>
          <w:rPr>
            <w:rStyle w:val="PageNumber"/>
            <w:rFonts w:ascii="Archivo" w:hAnsi="Archivo"/>
            <w:sz w:val="20"/>
            <w:szCs w:val="20"/>
          </w:rPr>
        </w:pPr>
        <w:r w:rsidRPr="00B51DF8">
          <w:rPr>
            <w:rStyle w:val="PageNumber"/>
            <w:rFonts w:ascii="Archivo" w:hAnsi="Archivo"/>
            <w:sz w:val="20"/>
            <w:szCs w:val="20"/>
          </w:rPr>
          <w:fldChar w:fldCharType="begin"/>
        </w:r>
        <w:r w:rsidRPr="00B51DF8">
          <w:rPr>
            <w:rStyle w:val="PageNumber"/>
            <w:rFonts w:ascii="Archivo" w:hAnsi="Archivo"/>
            <w:sz w:val="20"/>
            <w:szCs w:val="20"/>
          </w:rPr>
          <w:instrText xml:space="preserve"> PAGE </w:instrText>
        </w:r>
        <w:r w:rsidRPr="00B51DF8">
          <w:rPr>
            <w:rStyle w:val="PageNumber"/>
            <w:rFonts w:ascii="Archivo" w:hAnsi="Archivo"/>
            <w:sz w:val="20"/>
            <w:szCs w:val="20"/>
          </w:rPr>
          <w:fldChar w:fldCharType="separate"/>
        </w:r>
        <w:r w:rsidRPr="00B51DF8">
          <w:rPr>
            <w:rStyle w:val="PageNumber"/>
            <w:rFonts w:ascii="Archivo" w:hAnsi="Archivo"/>
            <w:noProof/>
            <w:sz w:val="20"/>
            <w:szCs w:val="20"/>
          </w:rPr>
          <w:t>1</w:t>
        </w:r>
        <w:r w:rsidRPr="00B51DF8">
          <w:rPr>
            <w:rStyle w:val="PageNumber"/>
            <w:rFonts w:ascii="Archivo" w:hAnsi="Archivo"/>
            <w:sz w:val="20"/>
            <w:szCs w:val="20"/>
          </w:rPr>
          <w:fldChar w:fldCharType="end"/>
        </w:r>
      </w:p>
    </w:sdtContent>
  </w:sdt>
  <w:p w14:paraId="7A8610F4" w14:textId="77777777" w:rsidR="00B51DF8" w:rsidRPr="00B51DF8" w:rsidRDefault="00B51DF8" w:rsidP="00B51DF8">
    <w:pPr>
      <w:pStyle w:val="Footer"/>
      <w:ind w:right="360"/>
      <w:rPr>
        <w:rFonts w:ascii="Archivo" w:hAnsi="Archiv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9EE8" w14:textId="77777777" w:rsidR="00FA3FD0" w:rsidRDefault="00FA3FD0" w:rsidP="00AE26CC">
      <w:r>
        <w:separator/>
      </w:r>
    </w:p>
  </w:footnote>
  <w:footnote w:type="continuationSeparator" w:id="0">
    <w:p w14:paraId="6D07BF6C" w14:textId="77777777" w:rsidR="00FA3FD0" w:rsidRDefault="00FA3FD0" w:rsidP="00AE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E73DC"/>
    <w:multiLevelType w:val="hybridMultilevel"/>
    <w:tmpl w:val="3CF01FCE"/>
    <w:lvl w:ilvl="0" w:tplc="F1CE0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E"/>
    <w:rsid w:val="000002B6"/>
    <w:rsid w:val="00005501"/>
    <w:rsid w:val="00055C72"/>
    <w:rsid w:val="00064DB4"/>
    <w:rsid w:val="00067DA3"/>
    <w:rsid w:val="00075F00"/>
    <w:rsid w:val="000832BE"/>
    <w:rsid w:val="0010418B"/>
    <w:rsid w:val="00122671"/>
    <w:rsid w:val="0012286C"/>
    <w:rsid w:val="001303D0"/>
    <w:rsid w:val="00140EAB"/>
    <w:rsid w:val="00150D49"/>
    <w:rsid w:val="001855DE"/>
    <w:rsid w:val="00195D1D"/>
    <w:rsid w:val="001D4F39"/>
    <w:rsid w:val="001D7056"/>
    <w:rsid w:val="001E7B73"/>
    <w:rsid w:val="001E7F1E"/>
    <w:rsid w:val="001F06DC"/>
    <w:rsid w:val="002010A0"/>
    <w:rsid w:val="0021173F"/>
    <w:rsid w:val="00213365"/>
    <w:rsid w:val="00223D65"/>
    <w:rsid w:val="00235DC2"/>
    <w:rsid w:val="002368A6"/>
    <w:rsid w:val="00236B1E"/>
    <w:rsid w:val="002370EE"/>
    <w:rsid w:val="00237F27"/>
    <w:rsid w:val="002445CD"/>
    <w:rsid w:val="0025005B"/>
    <w:rsid w:val="00255114"/>
    <w:rsid w:val="00260D1A"/>
    <w:rsid w:val="00265D4C"/>
    <w:rsid w:val="0027306F"/>
    <w:rsid w:val="00293231"/>
    <w:rsid w:val="002959C0"/>
    <w:rsid w:val="002A15EC"/>
    <w:rsid w:val="002B285B"/>
    <w:rsid w:val="002C2371"/>
    <w:rsid w:val="002D4558"/>
    <w:rsid w:val="002D64CD"/>
    <w:rsid w:val="002E010A"/>
    <w:rsid w:val="002E1CE4"/>
    <w:rsid w:val="002E2E8F"/>
    <w:rsid w:val="00317452"/>
    <w:rsid w:val="00322899"/>
    <w:rsid w:val="00330B24"/>
    <w:rsid w:val="00331709"/>
    <w:rsid w:val="003330E7"/>
    <w:rsid w:val="00344A04"/>
    <w:rsid w:val="0034726A"/>
    <w:rsid w:val="00353A35"/>
    <w:rsid w:val="003572F5"/>
    <w:rsid w:val="003703AB"/>
    <w:rsid w:val="003748A2"/>
    <w:rsid w:val="00386FEB"/>
    <w:rsid w:val="003A4DD1"/>
    <w:rsid w:val="003B0E48"/>
    <w:rsid w:val="003B3F2D"/>
    <w:rsid w:val="003D2A23"/>
    <w:rsid w:val="003D2D51"/>
    <w:rsid w:val="003F0139"/>
    <w:rsid w:val="003F1C04"/>
    <w:rsid w:val="003F6FC5"/>
    <w:rsid w:val="00424ED4"/>
    <w:rsid w:val="0043502A"/>
    <w:rsid w:val="004620D7"/>
    <w:rsid w:val="00474F31"/>
    <w:rsid w:val="004901B5"/>
    <w:rsid w:val="004A0E40"/>
    <w:rsid w:val="004A54CB"/>
    <w:rsid w:val="004C3BAF"/>
    <w:rsid w:val="004E616E"/>
    <w:rsid w:val="004E7276"/>
    <w:rsid w:val="00507042"/>
    <w:rsid w:val="00507E79"/>
    <w:rsid w:val="0051083A"/>
    <w:rsid w:val="005256B0"/>
    <w:rsid w:val="00530018"/>
    <w:rsid w:val="0054541B"/>
    <w:rsid w:val="0056487F"/>
    <w:rsid w:val="00593916"/>
    <w:rsid w:val="00595A50"/>
    <w:rsid w:val="005C7A2B"/>
    <w:rsid w:val="005D2D82"/>
    <w:rsid w:val="005E4AB4"/>
    <w:rsid w:val="006161A5"/>
    <w:rsid w:val="0064550F"/>
    <w:rsid w:val="006519C9"/>
    <w:rsid w:val="006628FA"/>
    <w:rsid w:val="00670C91"/>
    <w:rsid w:val="006A5CFD"/>
    <w:rsid w:val="006C2134"/>
    <w:rsid w:val="006D2DFD"/>
    <w:rsid w:val="006E6C9C"/>
    <w:rsid w:val="00725CE2"/>
    <w:rsid w:val="007602CF"/>
    <w:rsid w:val="00771C7B"/>
    <w:rsid w:val="00793DA4"/>
    <w:rsid w:val="007A472E"/>
    <w:rsid w:val="007B013E"/>
    <w:rsid w:val="007C704B"/>
    <w:rsid w:val="007D209F"/>
    <w:rsid w:val="007D67D4"/>
    <w:rsid w:val="007F4784"/>
    <w:rsid w:val="007F595E"/>
    <w:rsid w:val="008105EB"/>
    <w:rsid w:val="0081630D"/>
    <w:rsid w:val="00842E19"/>
    <w:rsid w:val="00843310"/>
    <w:rsid w:val="00860364"/>
    <w:rsid w:val="0086078E"/>
    <w:rsid w:val="008A23A3"/>
    <w:rsid w:val="008B0FB0"/>
    <w:rsid w:val="008B5EB1"/>
    <w:rsid w:val="008E3E0D"/>
    <w:rsid w:val="00905302"/>
    <w:rsid w:val="009056C4"/>
    <w:rsid w:val="00910E5F"/>
    <w:rsid w:val="00912719"/>
    <w:rsid w:val="0091724E"/>
    <w:rsid w:val="009250C8"/>
    <w:rsid w:val="00925C8A"/>
    <w:rsid w:val="00942A24"/>
    <w:rsid w:val="00966C23"/>
    <w:rsid w:val="009A0FF1"/>
    <w:rsid w:val="009A4930"/>
    <w:rsid w:val="009A6022"/>
    <w:rsid w:val="009D1E4F"/>
    <w:rsid w:val="009D33FF"/>
    <w:rsid w:val="009F0720"/>
    <w:rsid w:val="009F07FA"/>
    <w:rsid w:val="00A5774D"/>
    <w:rsid w:val="00A77652"/>
    <w:rsid w:val="00A811FC"/>
    <w:rsid w:val="00AA2647"/>
    <w:rsid w:val="00AD03B3"/>
    <w:rsid w:val="00AD4F3D"/>
    <w:rsid w:val="00AD623C"/>
    <w:rsid w:val="00AE26CC"/>
    <w:rsid w:val="00AE787F"/>
    <w:rsid w:val="00AF1986"/>
    <w:rsid w:val="00B16164"/>
    <w:rsid w:val="00B51DF8"/>
    <w:rsid w:val="00B65CA8"/>
    <w:rsid w:val="00BE7A3E"/>
    <w:rsid w:val="00BF53AB"/>
    <w:rsid w:val="00BF5FA6"/>
    <w:rsid w:val="00C01E91"/>
    <w:rsid w:val="00C2788E"/>
    <w:rsid w:val="00C3696D"/>
    <w:rsid w:val="00C751CA"/>
    <w:rsid w:val="00C87195"/>
    <w:rsid w:val="00C97ABF"/>
    <w:rsid w:val="00CE7AB5"/>
    <w:rsid w:val="00CF349C"/>
    <w:rsid w:val="00CF505F"/>
    <w:rsid w:val="00D14761"/>
    <w:rsid w:val="00D252E7"/>
    <w:rsid w:val="00D43852"/>
    <w:rsid w:val="00D521D5"/>
    <w:rsid w:val="00D57E3E"/>
    <w:rsid w:val="00D82510"/>
    <w:rsid w:val="00D964D6"/>
    <w:rsid w:val="00DA05CE"/>
    <w:rsid w:val="00DA5877"/>
    <w:rsid w:val="00DC17EB"/>
    <w:rsid w:val="00DC7015"/>
    <w:rsid w:val="00DC771C"/>
    <w:rsid w:val="00DD0B52"/>
    <w:rsid w:val="00E05593"/>
    <w:rsid w:val="00E164A1"/>
    <w:rsid w:val="00E26022"/>
    <w:rsid w:val="00E47FE6"/>
    <w:rsid w:val="00E55F05"/>
    <w:rsid w:val="00E708F4"/>
    <w:rsid w:val="00E7627C"/>
    <w:rsid w:val="00E77154"/>
    <w:rsid w:val="00E81784"/>
    <w:rsid w:val="00E90244"/>
    <w:rsid w:val="00E90D30"/>
    <w:rsid w:val="00E91F64"/>
    <w:rsid w:val="00EB744F"/>
    <w:rsid w:val="00ED6AAB"/>
    <w:rsid w:val="00EF55D1"/>
    <w:rsid w:val="00EF6B2C"/>
    <w:rsid w:val="00EF6FF5"/>
    <w:rsid w:val="00F10507"/>
    <w:rsid w:val="00F24466"/>
    <w:rsid w:val="00F244BB"/>
    <w:rsid w:val="00F44AE5"/>
    <w:rsid w:val="00F56CD8"/>
    <w:rsid w:val="00F60BD3"/>
    <w:rsid w:val="00F83E3B"/>
    <w:rsid w:val="00F908E1"/>
    <w:rsid w:val="00F910BA"/>
    <w:rsid w:val="00FA3FD0"/>
    <w:rsid w:val="00FB2235"/>
    <w:rsid w:val="00FC2372"/>
    <w:rsid w:val="00FC24A4"/>
    <w:rsid w:val="00FC261A"/>
    <w:rsid w:val="00FC77BA"/>
    <w:rsid w:val="00FD1940"/>
    <w:rsid w:val="00FD2F9A"/>
    <w:rsid w:val="00FD758C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D156"/>
  <w15:chartTrackingRefBased/>
  <w15:docId w15:val="{8F765E28-9D1E-3949-ABA1-625D963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26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6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6CC"/>
    <w:rPr>
      <w:vertAlign w:val="superscript"/>
    </w:rPr>
  </w:style>
  <w:style w:type="table" w:styleId="TableGrid">
    <w:name w:val="Table Grid"/>
    <w:basedOn w:val="TableNormal"/>
    <w:uiPriority w:val="59"/>
    <w:rsid w:val="00EF6B2C"/>
    <w:rPr>
      <w:rFonts w:eastAsiaTheme="minorEastAsia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B2C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eastAsia="Times New Roman" w:hAnsi="Arial" w:cs="Times New Roman"/>
      <w:color w:val="000000"/>
      <w:kern w:val="2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DF8"/>
  </w:style>
  <w:style w:type="character" w:styleId="PageNumber">
    <w:name w:val="page number"/>
    <w:basedOn w:val="DefaultParagraphFont"/>
    <w:uiPriority w:val="99"/>
    <w:semiHidden/>
    <w:unhideWhenUsed/>
    <w:rsid w:val="00B51DF8"/>
  </w:style>
  <w:style w:type="paragraph" w:styleId="Header">
    <w:name w:val="header"/>
    <w:basedOn w:val="Normal"/>
    <w:link w:val="HeaderChar"/>
    <w:uiPriority w:val="99"/>
    <w:unhideWhenUsed/>
    <w:rsid w:val="00B51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DF8"/>
  </w:style>
  <w:style w:type="paragraph" w:styleId="Revision">
    <w:name w:val="Revision"/>
    <w:hidden/>
    <w:uiPriority w:val="99"/>
    <w:semiHidden/>
    <w:rsid w:val="0034726A"/>
  </w:style>
  <w:style w:type="character" w:styleId="CommentReference">
    <w:name w:val="annotation reference"/>
    <w:basedOn w:val="DefaultParagraphFont"/>
    <w:uiPriority w:val="99"/>
    <w:semiHidden/>
    <w:unhideWhenUsed/>
    <w:rsid w:val="0034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6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50D49"/>
  </w:style>
  <w:style w:type="character" w:customStyle="1" w:styleId="outlook-search-highlight">
    <w:name w:val="outlook-search-highlight"/>
    <w:basedOn w:val="DefaultParagraphFont"/>
    <w:rsid w:val="00150D49"/>
  </w:style>
  <w:style w:type="character" w:styleId="Hyperlink">
    <w:name w:val="Hyperlink"/>
    <w:basedOn w:val="DefaultParagraphFont"/>
    <w:uiPriority w:val="99"/>
    <w:unhideWhenUsed/>
    <w:rsid w:val="00725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tes.org/sites/default/files/documents/F-SC77-63-01-R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gaynor@u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4653BB98-CA24-4AEF-A8DE-B4DEDAB63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8F11E-8B22-4178-8B58-7AD4C359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63715-7AB7-2C49-BA26-6BBEE30CC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4ED84-E3F8-4F5C-96B3-B23CF98618A7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Henriette Carroll</dc:creator>
  <cp:keywords/>
  <dc:description/>
  <cp:lastModifiedBy>Olga Lucia Montero Barros</cp:lastModifiedBy>
  <cp:revision>40</cp:revision>
  <dcterms:created xsi:type="dcterms:W3CDTF">2024-07-08T15:13:00Z</dcterms:created>
  <dcterms:modified xsi:type="dcterms:W3CDTF">2024-07-10T09:04:00Z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</Properties>
</file>