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2645A" w14:textId="42017158" w:rsidR="00C06A3F" w:rsidRPr="00EB3DE2" w:rsidRDefault="00C06A3F" w:rsidP="00C06A3F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uppressAutoHyphens/>
        <w:spacing w:after="480"/>
        <w:jc w:val="right"/>
        <w:rPr>
          <w:rFonts w:cs="Arial"/>
          <w:b/>
          <w:bCs/>
          <w:spacing w:val="0"/>
          <w:kern w:val="2"/>
          <w:u w:val="single"/>
        </w:rPr>
      </w:pPr>
      <w:r w:rsidRPr="00EB3DE2">
        <w:rPr>
          <w:rFonts w:cs="Arial"/>
        </w:rPr>
        <w:t>Annex 2</w:t>
      </w:r>
    </w:p>
    <w:p w14:paraId="61FDA4B8" w14:textId="007C84E8" w:rsidR="004A0ED5" w:rsidRPr="00EB3DE2" w:rsidRDefault="004A0ED5" w:rsidP="007528F8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uppressAutoHyphens/>
        <w:spacing w:after="480"/>
        <w:jc w:val="center"/>
        <w:rPr>
          <w:rFonts w:cs="Arial"/>
          <w:spacing w:val="0"/>
          <w:kern w:val="2"/>
        </w:rPr>
      </w:pPr>
      <w:r w:rsidRPr="00EB3DE2">
        <w:rPr>
          <w:rFonts w:cs="Arial"/>
          <w:spacing w:val="0"/>
          <w:kern w:val="2"/>
        </w:rPr>
        <w:fldChar w:fldCharType="begin"/>
      </w:r>
      <w:r w:rsidRPr="00EB3DE2">
        <w:rPr>
          <w:rFonts w:cs="Arial"/>
          <w:spacing w:val="0"/>
          <w:kern w:val="2"/>
        </w:rPr>
        <w:instrText xml:space="preserve"> </w:instrText>
      </w:r>
      <w:r w:rsidRPr="00EB3DE2">
        <w:rPr>
          <w:rFonts w:cs="Arial"/>
          <w:spacing w:val="0"/>
          <w:kern w:val="2"/>
        </w:rPr>
        <w:fldChar w:fldCharType="separate"/>
      </w:r>
      <w:r w:rsidRPr="00EB3DE2">
        <w:rPr>
          <w:rFonts w:cs="Arial"/>
          <w:spacing w:val="0"/>
          <w:kern w:val="2"/>
          <w:lang w:val="en-US"/>
        </w:rPr>
        <w:t>Error! Bookmark not defined.</w:t>
      </w:r>
      <w:r w:rsidRPr="00EB3DE2">
        <w:rPr>
          <w:rFonts w:cs="Arial"/>
          <w:spacing w:val="0"/>
          <w:kern w:val="2"/>
        </w:rPr>
        <w:fldChar w:fldCharType="end"/>
      </w:r>
      <w:r w:rsidR="00EB3DE2" w:rsidRPr="00EB3DE2">
        <w:rPr>
          <w:spacing w:val="0"/>
          <w:kern w:val="22"/>
        </w:rPr>
        <w:t>QUESTIONNAIRE:</w:t>
      </w:r>
      <w:r w:rsidR="00EB3DE2" w:rsidRPr="00EB3DE2">
        <w:rPr>
          <w:spacing w:val="0"/>
          <w:kern w:val="22"/>
        </w:rPr>
        <w:br/>
        <w:t xml:space="preserve">GUIDANCE FOR MAKING LEGAL ACQUISITION FINDINGS </w:t>
      </w:r>
      <w:r w:rsidR="001764C9">
        <w:rPr>
          <w:spacing w:val="0"/>
          <w:kern w:val="22"/>
        </w:rPr>
        <w:br/>
      </w:r>
      <w:r w:rsidR="00EB3DE2" w:rsidRPr="00EB3DE2">
        <w:rPr>
          <w:spacing w:val="0"/>
          <w:kern w:val="22"/>
        </w:rPr>
        <w:t>AND VERIFYING LEGALITY</w:t>
      </w:r>
    </w:p>
    <w:p w14:paraId="5AA503FA" w14:textId="14F0E6CB" w:rsidR="004A0ED5" w:rsidRPr="00083FAB" w:rsidRDefault="004A0ED5" w:rsidP="00081B88">
      <w:pPr>
        <w:pStyle w:val="hg1"/>
        <w:keepNext/>
        <w:rPr>
          <w:lang w:val="en-US"/>
        </w:rPr>
      </w:pPr>
      <w:r>
        <w:rPr>
          <w:lang w:val="en-US"/>
        </w:rPr>
        <w:t>A</w:t>
      </w:r>
      <w:r w:rsidRPr="001D1131">
        <w:rPr>
          <w:lang w:val="en-US"/>
        </w:rPr>
        <w:t>)</w:t>
      </w:r>
      <w:r w:rsidR="00FC1005">
        <w:rPr>
          <w:lang w:val="en-US"/>
        </w:rPr>
        <w:tab/>
      </w:r>
      <w:r w:rsidR="00083FAB">
        <w:rPr>
          <w:b/>
          <w:bCs/>
          <w:lang w:val="en-US"/>
        </w:rPr>
        <w:t>Assistance:</w:t>
      </w:r>
      <w:r w:rsidR="00083FAB">
        <w:rPr>
          <w:lang w:val="en-US"/>
        </w:rPr>
        <w:t xml:space="preserve"> </w:t>
      </w:r>
      <w:r w:rsidR="00662EEA">
        <w:rPr>
          <w:lang w:val="en-US"/>
        </w:rPr>
        <w:t>Has your country</w:t>
      </w:r>
      <w:r w:rsidR="00083FAB">
        <w:rPr>
          <w:lang w:val="en-US"/>
        </w:rPr>
        <w:t xml:space="preserve"> made any offer, upon request, of assistance to developing countries, for the improvement of their capacity to verify legal acquisition? </w:t>
      </w:r>
      <w:r w:rsidR="00662EEA">
        <w:rPr>
          <w:lang w:val="en-US"/>
        </w:rPr>
        <w:t xml:space="preserve">What were the identified needs? </w:t>
      </w:r>
      <w:r w:rsidR="00083FAB">
        <w:rPr>
          <w:lang w:val="en-US"/>
        </w:rPr>
        <w:t>What did the assistance consist in? Please provide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0ED5" w:rsidRPr="001D1131" w14:paraId="348E7C77" w14:textId="77777777" w:rsidTr="00EF7EF9">
        <w:tc>
          <w:tcPr>
            <w:tcW w:w="9629" w:type="dxa"/>
          </w:tcPr>
          <w:p w14:paraId="0796858F" w14:textId="77777777" w:rsidR="004A0ED5" w:rsidRPr="001D1131" w:rsidRDefault="004A0ED5" w:rsidP="00EF7EF9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5949BFF0" w14:textId="77777777" w:rsidR="004A0ED5" w:rsidRDefault="004A0ED5" w:rsidP="007528F8">
      <w:pPr>
        <w:ind w:left="397" w:hanging="397"/>
        <w:jc w:val="left"/>
        <w:rPr>
          <w:spacing w:val="0"/>
          <w:kern w:val="22"/>
        </w:rPr>
      </w:pPr>
    </w:p>
    <w:p w14:paraId="7D554ACD" w14:textId="72C67206" w:rsidR="004A0ED5" w:rsidRPr="00083FAB" w:rsidRDefault="004A0ED5" w:rsidP="00081B88">
      <w:pPr>
        <w:pStyle w:val="hg1"/>
        <w:keepNext/>
        <w:rPr>
          <w:spacing w:val="0"/>
          <w:kern w:val="22"/>
          <w:lang w:val="en-US"/>
        </w:rPr>
      </w:pPr>
      <w:r>
        <w:rPr>
          <w:spacing w:val="0"/>
          <w:kern w:val="22"/>
        </w:rPr>
        <w:t>B</w:t>
      </w:r>
      <w:r w:rsidRPr="001D1131">
        <w:rPr>
          <w:spacing w:val="0"/>
          <w:kern w:val="22"/>
          <w:lang w:val="en-US"/>
        </w:rPr>
        <w:t>)</w:t>
      </w:r>
      <w:r w:rsidR="004D00AB">
        <w:rPr>
          <w:spacing w:val="0"/>
          <w:kern w:val="22"/>
          <w:lang w:val="en-US"/>
        </w:rPr>
        <w:tab/>
      </w:r>
      <w:r w:rsidR="00083FAB" w:rsidRPr="00083FAB">
        <w:rPr>
          <w:b/>
          <w:bCs/>
        </w:rPr>
        <w:t>Guidance in Annex 1 to Resolution Conf. 18.7</w:t>
      </w:r>
      <w:r w:rsidR="00083FAB">
        <w:rPr>
          <w:b/>
          <w:bCs/>
        </w:rPr>
        <w:t xml:space="preserve">: </w:t>
      </w:r>
      <w:r w:rsidR="00083FAB">
        <w:t xml:space="preserve">How is this Guidance used in your country? Please provide </w:t>
      </w:r>
      <w:r w:rsidR="00662EEA">
        <w:t xml:space="preserve">any relevant information, </w:t>
      </w:r>
      <w:r w:rsidR="00083FAB">
        <w:t>examples of how the Guidance is used and details of any best practices or difficulties encountered by Management Authorities in this regard.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0ED5" w:rsidRPr="001D1131" w14:paraId="0CFA5049" w14:textId="77777777" w:rsidTr="00EF7EF9">
        <w:tc>
          <w:tcPr>
            <w:tcW w:w="9629" w:type="dxa"/>
          </w:tcPr>
          <w:p w14:paraId="4C239AE6" w14:textId="77777777" w:rsidR="004A0ED5" w:rsidRPr="001D1131" w:rsidRDefault="004A0ED5" w:rsidP="00EF7EF9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</w:t>
            </w:r>
          </w:p>
        </w:tc>
      </w:tr>
    </w:tbl>
    <w:p w14:paraId="0F8B972B" w14:textId="1D4B0388" w:rsidR="00EE6906" w:rsidRDefault="00EE6906" w:rsidP="00EB3DE2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ind w:left="397" w:hanging="397"/>
        <w:jc w:val="left"/>
        <w:rPr>
          <w:spacing w:val="0"/>
          <w:kern w:val="22"/>
          <w:lang w:val="en-US"/>
        </w:rPr>
      </w:pPr>
    </w:p>
    <w:p w14:paraId="22BF2D5F" w14:textId="0E62AE8B" w:rsidR="004A0ED5" w:rsidRPr="001149BF" w:rsidRDefault="004A0ED5" w:rsidP="00081B88">
      <w:pPr>
        <w:pStyle w:val="hg1"/>
        <w:keepNext/>
        <w:rPr>
          <w:spacing w:val="0"/>
          <w:kern w:val="22"/>
          <w:lang w:val="en-US"/>
        </w:rPr>
      </w:pPr>
      <w:r>
        <w:rPr>
          <w:spacing w:val="0"/>
          <w:kern w:val="22"/>
          <w:lang w:val="en-US"/>
        </w:rPr>
        <w:lastRenderedPageBreak/>
        <w:t>C</w:t>
      </w:r>
      <w:r w:rsidRPr="00981578">
        <w:rPr>
          <w:spacing w:val="0"/>
          <w:kern w:val="22"/>
          <w:lang w:val="en-US"/>
        </w:rPr>
        <w:t>)</w:t>
      </w:r>
      <w:r w:rsidR="004D00AB">
        <w:rPr>
          <w:spacing w:val="0"/>
          <w:kern w:val="22"/>
          <w:lang w:val="en-US"/>
        </w:rPr>
        <w:tab/>
      </w:r>
      <w:r w:rsidR="00662EEA" w:rsidRPr="00083FAB">
        <w:rPr>
          <w:b/>
          <w:bCs/>
        </w:rPr>
        <w:t>Guidance in Annex 1</w:t>
      </w:r>
      <w:r w:rsidR="00662EEA">
        <w:rPr>
          <w:b/>
          <w:bCs/>
        </w:rPr>
        <w:t xml:space="preserve"> (1.b)</w:t>
      </w:r>
      <w:r w:rsidR="00662EEA" w:rsidRPr="00083FAB">
        <w:rPr>
          <w:b/>
          <w:bCs/>
        </w:rPr>
        <w:t xml:space="preserve"> to Resolution Conf. 18.7</w:t>
      </w:r>
      <w:r w:rsidR="00662EEA">
        <w:rPr>
          <w:b/>
          <w:bCs/>
        </w:rPr>
        <w:t>:</w:t>
      </w:r>
      <w:r w:rsidR="00662EEA">
        <w:t xml:space="preserve"> In order to e</w:t>
      </w:r>
      <w:r w:rsidR="00662EEA" w:rsidRPr="00662EEA">
        <w:t>nsure due process and assist applicants in providing information demonstrating legal acquisition</w:t>
      </w:r>
      <w:r w:rsidR="00662EEA">
        <w:t xml:space="preserve">, </w:t>
      </w:r>
      <w:r w:rsidR="00662EEA">
        <w:rPr>
          <w:spacing w:val="0"/>
          <w:kern w:val="22"/>
          <w:lang w:val="en-US"/>
        </w:rPr>
        <w:t>has your country prepared general written instructions regarding the information required of an applicant? Are these instructions publicly available?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0ED5" w:rsidRPr="001D1131" w14:paraId="74F68A7D" w14:textId="77777777" w:rsidTr="00EF7EF9">
        <w:tc>
          <w:tcPr>
            <w:tcW w:w="9629" w:type="dxa"/>
          </w:tcPr>
          <w:p w14:paraId="1B3C5787" w14:textId="77777777" w:rsidR="004A0ED5" w:rsidRPr="001D1131" w:rsidRDefault="004A0ED5" w:rsidP="00EF7EF9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</w:t>
            </w:r>
          </w:p>
        </w:tc>
      </w:tr>
    </w:tbl>
    <w:p w14:paraId="312BE34F" w14:textId="77777777" w:rsidR="004A0ED5" w:rsidRPr="001D1131" w:rsidRDefault="004A0ED5" w:rsidP="007528F8">
      <w:pPr>
        <w:ind w:left="397" w:hanging="397"/>
        <w:jc w:val="left"/>
        <w:rPr>
          <w:spacing w:val="0"/>
          <w:kern w:val="22"/>
          <w:lang w:val="en-US"/>
        </w:rPr>
      </w:pPr>
    </w:p>
    <w:p w14:paraId="7BBC17F3" w14:textId="6870A252" w:rsidR="004A0ED5" w:rsidRPr="00662EEA" w:rsidRDefault="004A0ED5" w:rsidP="00081B88">
      <w:pPr>
        <w:pStyle w:val="hg1"/>
        <w:keepNext/>
      </w:pPr>
      <w:r w:rsidRPr="001D1131">
        <w:rPr>
          <w:spacing w:val="0"/>
          <w:kern w:val="22"/>
          <w:lang w:val="en-US"/>
        </w:rPr>
        <w:t>D)</w:t>
      </w:r>
      <w:r w:rsidR="004D00AB">
        <w:rPr>
          <w:spacing w:val="0"/>
          <w:kern w:val="22"/>
          <w:lang w:val="en-US"/>
        </w:rPr>
        <w:tab/>
      </w:r>
      <w:r w:rsidR="00662EEA" w:rsidRPr="00083FAB">
        <w:rPr>
          <w:b/>
          <w:bCs/>
        </w:rPr>
        <w:t>Guidance in Annex 1</w:t>
      </w:r>
      <w:r w:rsidR="00662EEA">
        <w:rPr>
          <w:b/>
          <w:bCs/>
        </w:rPr>
        <w:t xml:space="preserve"> (1.c)</w:t>
      </w:r>
      <w:r w:rsidR="00662EEA" w:rsidRPr="00083FAB">
        <w:rPr>
          <w:b/>
          <w:bCs/>
        </w:rPr>
        <w:t xml:space="preserve"> to Resolution Conf. 18.7</w:t>
      </w:r>
      <w:r w:rsidR="00662EEA">
        <w:rPr>
          <w:b/>
          <w:bCs/>
        </w:rPr>
        <w:t>:</w:t>
      </w:r>
      <w:r w:rsidR="00662EEA">
        <w:t xml:space="preserve"> Does the Management Authority of your country verify legal acquisition based on a risk assessment approach? What risk assessment methodologies are used? Please, provide details.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0ED5" w:rsidRPr="001D1131" w14:paraId="7E80711D" w14:textId="77777777" w:rsidTr="00EF7EF9">
        <w:tc>
          <w:tcPr>
            <w:tcW w:w="9629" w:type="dxa"/>
          </w:tcPr>
          <w:p w14:paraId="79EFC5B4" w14:textId="77777777" w:rsidR="004A0ED5" w:rsidRPr="001D1131" w:rsidRDefault="004A0ED5" w:rsidP="00EF7EF9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08066F0" w14:textId="7FFC272F" w:rsidR="00EE6906" w:rsidRDefault="00EE6906" w:rsidP="007528F8">
      <w:pPr>
        <w:ind w:left="397" w:hanging="397"/>
        <w:jc w:val="left"/>
        <w:rPr>
          <w:spacing w:val="0"/>
          <w:kern w:val="22"/>
          <w:lang w:val="en-US"/>
        </w:rPr>
      </w:pPr>
    </w:p>
    <w:p w14:paraId="78F9D356" w14:textId="48071927" w:rsidR="004A0ED5" w:rsidRDefault="004A0ED5" w:rsidP="00081B88">
      <w:pPr>
        <w:pStyle w:val="hg1"/>
        <w:keepNext/>
        <w:keepLines/>
      </w:pPr>
      <w:r>
        <w:rPr>
          <w:spacing w:val="0"/>
          <w:kern w:val="22"/>
          <w:lang w:val="en-US"/>
        </w:rPr>
        <w:lastRenderedPageBreak/>
        <w:t>E</w:t>
      </w:r>
      <w:r w:rsidRPr="001D1131">
        <w:rPr>
          <w:spacing w:val="0"/>
          <w:kern w:val="22"/>
          <w:lang w:val="en-US"/>
        </w:rPr>
        <w:t>)</w:t>
      </w:r>
      <w:r w:rsidR="004D00AB">
        <w:rPr>
          <w:spacing w:val="0"/>
          <w:kern w:val="22"/>
          <w:lang w:val="en-US"/>
        </w:rPr>
        <w:tab/>
      </w:r>
      <w:r w:rsidR="00662EEA" w:rsidRPr="00083FAB">
        <w:rPr>
          <w:b/>
          <w:bCs/>
        </w:rPr>
        <w:t>Applicability of the guidance in Annex 1 to the additional circumstances in Annex 2 to Resolution Conf. 18.7</w:t>
      </w:r>
      <w:r w:rsidR="00662EEA">
        <w:rPr>
          <w:b/>
          <w:bCs/>
        </w:rPr>
        <w:t xml:space="preserve">: </w:t>
      </w:r>
      <w:r w:rsidR="00662EEA">
        <w:t>Has the Management Authority of your country verified legal acquisition and other legal findings in any of the circumstances</w:t>
      </w:r>
      <w:r w:rsidR="00F0175D">
        <w:t>*</w:t>
      </w:r>
      <w:r w:rsidR="00662EEA">
        <w:t xml:space="preserve"> set out in Annex 2? Please</w:t>
      </w:r>
      <w:r w:rsidR="00F0175D">
        <w:t xml:space="preserve"> specify the additional circumstances in question and</w:t>
      </w:r>
      <w:r w:rsidR="00662EEA">
        <w:t xml:space="preserve"> share any relevant information, including best practices or difficulties encountered by Management Authorities in applying the guidance in Annex 1 to the additional circumstances set out in Annex 2.</w:t>
      </w:r>
    </w:p>
    <w:p w14:paraId="2FCF6DEA" w14:textId="14E08F4F" w:rsidR="00F0175D" w:rsidRPr="00F0175D" w:rsidRDefault="00F0175D" w:rsidP="00081B88">
      <w:pPr>
        <w:pStyle w:val="hg1"/>
        <w:keepNext/>
        <w:rPr>
          <w:lang w:val="en-US"/>
        </w:rPr>
      </w:pPr>
      <w:r>
        <w:rPr>
          <w:lang w:val="en-US"/>
        </w:rPr>
        <w:t>*</w:t>
      </w:r>
      <w:r w:rsidR="00EE6906">
        <w:rPr>
          <w:lang w:val="en-US"/>
        </w:rPr>
        <w:tab/>
      </w:r>
      <w:r>
        <w:rPr>
          <w:lang w:val="en-US"/>
        </w:rPr>
        <w:t xml:space="preserve">Breeding/ parental stock of specimens bred in captivity or artificially propagated; ‘Pre-Convention’ specimens; Specimens of Appendix I and II species taken in the marine environment not under the jurisdiction of any State; Other exemptions and special provisions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0175D" w:rsidRPr="001D1131" w14:paraId="3B417F17" w14:textId="77777777" w:rsidTr="007D061E">
        <w:tc>
          <w:tcPr>
            <w:tcW w:w="9629" w:type="dxa"/>
          </w:tcPr>
          <w:p w14:paraId="5E7EA309" w14:textId="77777777" w:rsidR="00F0175D" w:rsidRPr="001D1131" w:rsidRDefault="00F0175D" w:rsidP="007D061E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D95EEDA" w14:textId="77777777" w:rsidR="004A0ED5" w:rsidRDefault="004A0ED5" w:rsidP="007528F8">
      <w:pPr>
        <w:tabs>
          <w:tab w:val="clear" w:pos="397"/>
          <w:tab w:val="clear" w:pos="1191"/>
          <w:tab w:val="clear" w:pos="1588"/>
          <w:tab w:val="clear" w:pos="1985"/>
          <w:tab w:val="left" w:pos="5387"/>
        </w:tabs>
        <w:ind w:left="397" w:hanging="397"/>
        <w:jc w:val="left"/>
        <w:rPr>
          <w:rFonts w:cs="Arial"/>
          <w:spacing w:val="0"/>
          <w:kern w:val="22"/>
        </w:rPr>
      </w:pPr>
    </w:p>
    <w:p w14:paraId="4BF8CAA1" w14:textId="144B4977" w:rsidR="004A0ED5" w:rsidRPr="00CD0781" w:rsidRDefault="004A0ED5" w:rsidP="00081B88">
      <w:pPr>
        <w:pStyle w:val="hg1"/>
        <w:keepNext/>
        <w:rPr>
          <w:lang w:val="en-US"/>
        </w:rPr>
      </w:pPr>
      <w:r w:rsidRPr="00CD0781">
        <w:rPr>
          <w:lang w:val="en-US"/>
        </w:rPr>
        <w:t>F)</w:t>
      </w:r>
      <w:r w:rsidR="00FF20F4" w:rsidRPr="00CD0781">
        <w:rPr>
          <w:lang w:val="en-US"/>
        </w:rPr>
        <w:tab/>
      </w:r>
      <w:r w:rsidR="000107C5" w:rsidRPr="00CD0781">
        <w:rPr>
          <w:b/>
          <w:bCs/>
          <w:lang w:val="en-US"/>
        </w:rPr>
        <w:t>Due diligence</w:t>
      </w:r>
      <w:r w:rsidR="000107C5" w:rsidRPr="00CD0781">
        <w:rPr>
          <w:lang w:val="en-US"/>
        </w:rPr>
        <w:t xml:space="preserve"> </w:t>
      </w:r>
      <w:r w:rsidR="00F14CE5">
        <w:rPr>
          <w:b/>
          <w:bCs/>
          <w:lang w:val="en-US"/>
        </w:rPr>
        <w:t>[</w:t>
      </w:r>
      <w:r w:rsidR="000107C5" w:rsidRPr="00CD0781">
        <w:rPr>
          <w:b/>
          <w:bCs/>
          <w:lang w:val="en-US"/>
        </w:rPr>
        <w:t>Res</w:t>
      </w:r>
      <w:r w:rsidR="00EF52C9">
        <w:rPr>
          <w:b/>
          <w:bCs/>
          <w:lang w:val="en-US"/>
        </w:rPr>
        <w:t>olution</w:t>
      </w:r>
      <w:r w:rsidR="000107C5" w:rsidRPr="00CD0781">
        <w:rPr>
          <w:b/>
          <w:bCs/>
          <w:lang w:val="en-US"/>
        </w:rPr>
        <w:t xml:space="preserve"> Conf. 11.3 (Rev. CoP 18) on </w:t>
      </w:r>
      <w:r w:rsidR="000107C5" w:rsidRPr="00F14CE5">
        <w:rPr>
          <w:b/>
          <w:bCs/>
          <w:i/>
          <w:iCs/>
          <w:lang w:val="en-US"/>
        </w:rPr>
        <w:t xml:space="preserve">Compliance and </w:t>
      </w:r>
      <w:r w:rsidR="00F14CE5">
        <w:rPr>
          <w:b/>
          <w:bCs/>
          <w:i/>
          <w:iCs/>
          <w:lang w:val="en-US"/>
        </w:rPr>
        <w:t>e</w:t>
      </w:r>
      <w:r w:rsidR="000107C5" w:rsidRPr="00F14CE5">
        <w:rPr>
          <w:b/>
          <w:bCs/>
          <w:i/>
          <w:iCs/>
          <w:lang w:val="en-US"/>
        </w:rPr>
        <w:t>nforcement</w:t>
      </w:r>
      <w:r w:rsidR="00F14CE5" w:rsidRPr="00F14CE5">
        <w:rPr>
          <w:b/>
          <w:bCs/>
          <w:lang w:val="en-US"/>
        </w:rPr>
        <w:t>]</w:t>
      </w:r>
      <w:r w:rsidR="000107C5" w:rsidRPr="00CD0781">
        <w:rPr>
          <w:b/>
          <w:bCs/>
          <w:lang w:val="en-US"/>
        </w:rPr>
        <w:t>:</w:t>
      </w:r>
      <w:r w:rsidR="000107C5" w:rsidRPr="00CD0781">
        <w:rPr>
          <w:lang w:val="en-US"/>
        </w:rPr>
        <w:t xml:space="preserve"> </w:t>
      </w:r>
      <w:r w:rsidR="0029797E">
        <w:rPr>
          <w:lang w:val="en-US"/>
        </w:rPr>
        <w:t>H</w:t>
      </w:r>
      <w:r w:rsidR="000107C5" w:rsidRPr="000107C5">
        <w:rPr>
          <w:lang w:val="en-US"/>
        </w:rPr>
        <w:t>as your country been confronted with a situation of doubt regarding the legality of the import or re-export of a CITES specimen? What circumstances led the Management Authority to this conclusion? Wh</w:t>
      </w:r>
      <w:r w:rsidR="000107C5">
        <w:rPr>
          <w:lang w:val="en-US"/>
        </w:rPr>
        <w:t>ich</w:t>
      </w:r>
      <w:r w:rsidR="000107C5" w:rsidRPr="000107C5">
        <w:rPr>
          <w:lang w:val="en-US"/>
        </w:rPr>
        <w:t xml:space="preserve"> measures did the Management Authority </w:t>
      </w:r>
      <w:r w:rsidR="000107C5">
        <w:rPr>
          <w:lang w:val="en-US"/>
        </w:rPr>
        <w:t>adopt</w:t>
      </w:r>
      <w:r w:rsidR="000107C5" w:rsidRPr="000107C5">
        <w:rPr>
          <w:lang w:val="en-US"/>
        </w:rPr>
        <w:t>? Please, provide relevant information an</w:t>
      </w:r>
      <w:r w:rsidR="000107C5">
        <w:rPr>
          <w:lang w:val="en-US"/>
        </w:rPr>
        <w:t xml:space="preserve">d </w:t>
      </w:r>
      <w:r w:rsidR="00A934AE">
        <w:rPr>
          <w:lang w:val="en-US"/>
        </w:rPr>
        <w:t>examples</w:t>
      </w:r>
      <w:r w:rsidR="000107C5">
        <w:rPr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0ED5" w:rsidRPr="001D1131" w14:paraId="00AF1693" w14:textId="77777777" w:rsidTr="00EF7EF9">
        <w:tc>
          <w:tcPr>
            <w:tcW w:w="9629" w:type="dxa"/>
          </w:tcPr>
          <w:p w14:paraId="22826D7D" w14:textId="77777777" w:rsidR="004A0ED5" w:rsidRPr="001D1131" w:rsidRDefault="004A0ED5" w:rsidP="00EF7EF9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801C7CA" w14:textId="253F5DBC" w:rsidR="00EE6906" w:rsidRDefault="00EE6906" w:rsidP="007528F8">
      <w:pPr>
        <w:ind w:left="397" w:hanging="397"/>
        <w:jc w:val="left"/>
        <w:rPr>
          <w:spacing w:val="0"/>
          <w:kern w:val="22"/>
        </w:rPr>
      </w:pPr>
    </w:p>
    <w:p w14:paraId="575A67AD" w14:textId="157EEF17" w:rsidR="004A0ED5" w:rsidRPr="001D1131" w:rsidRDefault="004A0ED5" w:rsidP="00081B88">
      <w:pPr>
        <w:pStyle w:val="hg1"/>
        <w:keepNext/>
        <w:rPr>
          <w:lang w:val="en-US"/>
        </w:rPr>
      </w:pPr>
      <w:r>
        <w:lastRenderedPageBreak/>
        <w:t>G</w:t>
      </w:r>
      <w:r w:rsidRPr="001D1131">
        <w:t>)</w:t>
      </w:r>
      <w:r w:rsidR="00FF20F4">
        <w:tab/>
      </w:r>
      <w:r w:rsidR="000107C5">
        <w:rPr>
          <w:b/>
          <w:bCs/>
          <w:lang w:val="en-US"/>
        </w:rPr>
        <w:t xml:space="preserve">Useful materials: </w:t>
      </w:r>
      <w:r w:rsidR="000107C5">
        <w:rPr>
          <w:lang w:val="en-US"/>
        </w:rPr>
        <w:t>What workshops, capacity-building activities and training materials would you find useful in aiding the verification of the legal acquisition of CITES specimens?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0ED5" w:rsidRPr="001D1131" w14:paraId="6622C48E" w14:textId="77777777" w:rsidTr="00EF7EF9">
        <w:tc>
          <w:tcPr>
            <w:tcW w:w="9629" w:type="dxa"/>
          </w:tcPr>
          <w:p w14:paraId="42482E3D" w14:textId="77777777" w:rsidR="004A0ED5" w:rsidRPr="001D1131" w:rsidRDefault="004A0ED5" w:rsidP="00EF7EF9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EDB7917" w14:textId="77777777" w:rsidR="00653A99" w:rsidRDefault="00653A99" w:rsidP="007528F8">
      <w:pPr>
        <w:ind w:left="397" w:hanging="397"/>
        <w:jc w:val="left"/>
        <w:rPr>
          <w:rFonts w:cs="Arial"/>
          <w:highlight w:val="yellow"/>
        </w:rPr>
      </w:pPr>
    </w:p>
    <w:p w14:paraId="24C14AB6" w14:textId="16BB333C" w:rsidR="00C214AF" w:rsidRPr="001D1131" w:rsidRDefault="00C214AF" w:rsidP="00081B88">
      <w:pPr>
        <w:pStyle w:val="hg1"/>
        <w:keepNext/>
        <w:rPr>
          <w:lang w:val="en-US"/>
        </w:rPr>
      </w:pPr>
      <w:r>
        <w:rPr>
          <w:lang w:val="en-US"/>
        </w:rPr>
        <w:t>H)</w:t>
      </w:r>
      <w:r>
        <w:rPr>
          <w:lang w:val="en-US"/>
        </w:rPr>
        <w:tab/>
      </w:r>
      <w:r w:rsidR="000107C5">
        <w:rPr>
          <w:b/>
          <w:bCs/>
          <w:lang w:val="en-US"/>
        </w:rPr>
        <w:t>Other information:</w:t>
      </w:r>
      <w:r w:rsidR="000107C5">
        <w:rPr>
          <w:lang w:val="en-US"/>
        </w:rPr>
        <w:t xml:space="preserve"> Please share any other relevant information or comments on the implementation of Resolution Conf. 18.7 in your country.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214AF" w:rsidRPr="001D1131" w14:paraId="31EF2F3F" w14:textId="77777777" w:rsidTr="00614D16">
        <w:tc>
          <w:tcPr>
            <w:tcW w:w="9629" w:type="dxa"/>
          </w:tcPr>
          <w:p w14:paraId="265BFC6A" w14:textId="77777777" w:rsidR="00C214AF" w:rsidRPr="001D1131" w:rsidRDefault="00C214AF" w:rsidP="00614D16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FF45B54" w14:textId="77777777" w:rsidR="00C214AF" w:rsidRDefault="00C214AF" w:rsidP="00C214AF">
      <w:pPr>
        <w:ind w:left="397" w:hanging="397"/>
        <w:jc w:val="left"/>
        <w:rPr>
          <w:rFonts w:cs="Arial"/>
          <w:highlight w:val="yellow"/>
        </w:rPr>
      </w:pPr>
    </w:p>
    <w:sectPr w:rsidR="00C214AF" w:rsidSect="0042289A">
      <w:headerReference w:type="default" r:id="rId8"/>
      <w:footerReference w:type="default" r:id="rId9"/>
      <w:headerReference w:type="first" r:id="rId10"/>
      <w:type w:val="continuous"/>
      <w:pgSz w:w="11907" w:h="16840" w:code="9"/>
      <w:pgMar w:top="2268" w:right="1134" w:bottom="1134" w:left="1134" w:header="567" w:footer="567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AAB45" w14:textId="77777777" w:rsidR="003B160E" w:rsidRDefault="003B160E">
      <w:r>
        <w:separator/>
      </w:r>
    </w:p>
  </w:endnote>
  <w:endnote w:type="continuationSeparator" w:id="0">
    <w:p w14:paraId="75EC5683" w14:textId="77777777" w:rsidR="003B160E" w:rsidRDefault="003B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E2BED" w14:textId="77777777" w:rsidR="00C4503B" w:rsidRPr="00081119" w:rsidRDefault="00C4503B" w:rsidP="00081119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B23A1" w14:textId="77777777" w:rsidR="003B160E" w:rsidRDefault="003B160E">
      <w:r>
        <w:separator/>
      </w:r>
    </w:p>
  </w:footnote>
  <w:footnote w:type="continuationSeparator" w:id="0">
    <w:p w14:paraId="25FBA274" w14:textId="77777777" w:rsidR="003B160E" w:rsidRDefault="003B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76315" w14:textId="11E0214E" w:rsidR="002D00E8" w:rsidRPr="00083FAB" w:rsidRDefault="00904A2B" w:rsidP="002C1995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  <w:lang w:val="fr-CH"/>
      </w:rPr>
    </w:pPr>
    <w:r>
      <w:rPr>
        <w:rStyle w:val="PageNumber"/>
        <w:rFonts w:cs="Arial"/>
      </w:rPr>
      <w:t>Notification No. 2021/</w:t>
    </w:r>
    <w:r w:rsidR="00842AF1">
      <w:rPr>
        <w:rStyle w:val="PageNumber"/>
        <w:rFonts w:cs="Arial"/>
      </w:rPr>
      <w:t>060</w:t>
    </w:r>
    <w:r w:rsidR="009C7F93" w:rsidRPr="00083FAB">
      <w:rPr>
        <w:rStyle w:val="PageNumber"/>
        <w:rFonts w:cs="Arial"/>
        <w:lang w:val="fr-CH"/>
      </w:rPr>
      <w:tab/>
      <w:t xml:space="preserve">page </w:t>
    </w:r>
    <w:r w:rsidR="009C7F93">
      <w:rPr>
        <w:rStyle w:val="PageNumber"/>
        <w:rFonts w:cs="Arial"/>
      </w:rPr>
      <w:fldChar w:fldCharType="begin"/>
    </w:r>
    <w:r w:rsidR="009C7F93" w:rsidRPr="00083FAB">
      <w:rPr>
        <w:rStyle w:val="PageNumber"/>
        <w:rFonts w:cs="Arial"/>
        <w:lang w:val="fr-CH"/>
      </w:rPr>
      <w:instrText xml:space="preserve"> PAGE </w:instrText>
    </w:r>
    <w:r w:rsidR="009C7F93">
      <w:rPr>
        <w:rStyle w:val="PageNumber"/>
        <w:rFonts w:cs="Arial"/>
      </w:rPr>
      <w:fldChar w:fldCharType="separate"/>
    </w:r>
    <w:r w:rsidR="00B63A2E" w:rsidRPr="00083FAB">
      <w:rPr>
        <w:rStyle w:val="PageNumber"/>
        <w:rFonts w:cs="Arial"/>
        <w:noProof/>
        <w:lang w:val="fr-CH"/>
      </w:rPr>
      <w:t>4</w:t>
    </w:r>
    <w:r w:rsidR="009C7F93">
      <w:rPr>
        <w:rStyle w:val="PageNumber"/>
        <w:rFonts w:cs="Arial"/>
      </w:rPr>
      <w:fldChar w:fldCharType="end"/>
    </w:r>
  </w:p>
  <w:p w14:paraId="52F0EB61" w14:textId="77777777" w:rsidR="002D00E8" w:rsidRPr="00083FAB" w:rsidRDefault="002D00E8" w:rsidP="002D00E8">
    <w:pPr>
      <w:rPr>
        <w:rStyle w:val="PageNumber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1D34F" w14:textId="6BBE5BDC" w:rsidR="00A90A51" w:rsidRPr="00083FAB" w:rsidRDefault="00A90A51" w:rsidP="00A90A51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  <w:lang w:val="fr-CH"/>
      </w:rPr>
    </w:pPr>
    <w:r w:rsidRPr="00083FAB">
      <w:rPr>
        <w:rStyle w:val="PageNumber"/>
        <w:rFonts w:cs="Arial"/>
        <w:lang w:val="fr-CH"/>
      </w:rPr>
      <w:t xml:space="preserve">Notification No. </w:t>
    </w:r>
    <w:r w:rsidR="004102CA" w:rsidRPr="0058586C">
      <w:rPr>
        <w:rStyle w:val="PageNumber"/>
        <w:rFonts w:cs="Arial"/>
        <w:lang w:val="fr-CH"/>
      </w:rPr>
      <w:t>2021/</w:t>
    </w:r>
    <w:r w:rsidR="00842AF1">
      <w:rPr>
        <w:rStyle w:val="PageNumber"/>
        <w:rFonts w:cs="Arial"/>
        <w:lang w:val="fr-CH"/>
      </w:rPr>
      <w:t>060</w:t>
    </w:r>
    <w:r w:rsidRPr="00083FAB">
      <w:rPr>
        <w:rStyle w:val="PageNumber"/>
        <w:rFonts w:cs="Arial"/>
        <w:lang w:val="fr-CH"/>
      </w:rPr>
      <w:tab/>
      <w:t xml:space="preserve">page </w:t>
    </w:r>
    <w:r>
      <w:rPr>
        <w:rStyle w:val="PageNumber"/>
        <w:rFonts w:cs="Arial"/>
      </w:rPr>
      <w:fldChar w:fldCharType="begin"/>
    </w:r>
    <w:r w:rsidRPr="00083FAB">
      <w:rPr>
        <w:rStyle w:val="PageNumber"/>
        <w:rFonts w:cs="Arial"/>
        <w:lang w:val="fr-CH"/>
      </w:rPr>
      <w:instrText xml:space="preserve"> PAGE </w:instrText>
    </w:r>
    <w:r>
      <w:rPr>
        <w:rStyle w:val="PageNumber"/>
        <w:rFonts w:cs="Arial"/>
      </w:rPr>
      <w:fldChar w:fldCharType="separate"/>
    </w:r>
    <w:r w:rsidR="00B63A2E" w:rsidRPr="00083FAB">
      <w:rPr>
        <w:rStyle w:val="PageNumber"/>
        <w:rFonts w:cs="Arial"/>
        <w:noProof/>
        <w:lang w:val="fr-CH"/>
      </w:rPr>
      <w:t>1</w:t>
    </w:r>
    <w:r>
      <w:rPr>
        <w:rStyle w:val="PageNumber"/>
        <w:rFonts w:cs="Arial"/>
      </w:rPr>
      <w:fldChar w:fldCharType="end"/>
    </w:r>
  </w:p>
  <w:p w14:paraId="19544C01" w14:textId="77777777" w:rsidR="00A90A51" w:rsidRPr="00083FAB" w:rsidRDefault="00A90A51" w:rsidP="00A90A51">
    <w:pPr>
      <w:rPr>
        <w:rStyle w:val="PageNumber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2869"/>
    <w:multiLevelType w:val="hybridMultilevel"/>
    <w:tmpl w:val="F4E24108"/>
    <w:lvl w:ilvl="0" w:tplc="08CA9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6966"/>
    <w:multiLevelType w:val="hybridMultilevel"/>
    <w:tmpl w:val="66F06CFA"/>
    <w:lvl w:ilvl="0" w:tplc="08CA9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576C2"/>
    <w:multiLevelType w:val="hybridMultilevel"/>
    <w:tmpl w:val="9006D8A0"/>
    <w:lvl w:ilvl="0" w:tplc="08CA9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A2177"/>
    <w:multiLevelType w:val="multilevel"/>
    <w:tmpl w:val="0D6C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B4738"/>
    <w:multiLevelType w:val="hybridMultilevel"/>
    <w:tmpl w:val="CCDCBD06"/>
    <w:lvl w:ilvl="0" w:tplc="9AECF8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512CB1"/>
    <w:multiLevelType w:val="multilevel"/>
    <w:tmpl w:val="8EA86938"/>
    <w:lvl w:ilvl="0">
      <w:start w:val="18"/>
      <w:numFmt w:val="decimal"/>
      <w:lvlText w:val="%1"/>
      <w:lvlJc w:val="left"/>
      <w:pPr>
        <w:ind w:left="610" w:hanging="610"/>
      </w:pPr>
      <w:rPr>
        <w:rFonts w:hint="default"/>
      </w:rPr>
    </w:lvl>
    <w:lvl w:ilvl="1">
      <w:start w:val="122"/>
      <w:numFmt w:val="decimal"/>
      <w:lvlText w:val="%1.%2"/>
      <w:lvlJc w:val="left"/>
      <w:pPr>
        <w:ind w:left="610" w:hanging="6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87940DF"/>
    <w:multiLevelType w:val="hybridMultilevel"/>
    <w:tmpl w:val="C53627A2"/>
    <w:lvl w:ilvl="0" w:tplc="04090017">
      <w:start w:val="1"/>
      <w:numFmt w:val="lowerLetter"/>
      <w:lvlText w:val="%1)"/>
      <w:lvlJc w:val="left"/>
      <w:pPr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D5"/>
    <w:rsid w:val="000107C5"/>
    <w:rsid w:val="000251C3"/>
    <w:rsid w:val="00057C4A"/>
    <w:rsid w:val="0007568F"/>
    <w:rsid w:val="00081119"/>
    <w:rsid w:val="00081B88"/>
    <w:rsid w:val="00083FAB"/>
    <w:rsid w:val="0009040F"/>
    <w:rsid w:val="00095772"/>
    <w:rsid w:val="00096639"/>
    <w:rsid w:val="000B5AF9"/>
    <w:rsid w:val="000C0385"/>
    <w:rsid w:val="000F4A18"/>
    <w:rsid w:val="00105F62"/>
    <w:rsid w:val="001149BF"/>
    <w:rsid w:val="00115B3C"/>
    <w:rsid w:val="00121063"/>
    <w:rsid w:val="00125F76"/>
    <w:rsid w:val="00150B1F"/>
    <w:rsid w:val="001637F3"/>
    <w:rsid w:val="001702D9"/>
    <w:rsid w:val="001764C9"/>
    <w:rsid w:val="00177A90"/>
    <w:rsid w:val="0019044B"/>
    <w:rsid w:val="0019516F"/>
    <w:rsid w:val="001B3271"/>
    <w:rsid w:val="001D58F4"/>
    <w:rsid w:val="001E775D"/>
    <w:rsid w:val="0020622A"/>
    <w:rsid w:val="00221511"/>
    <w:rsid w:val="00257A4B"/>
    <w:rsid w:val="0027147C"/>
    <w:rsid w:val="002737FF"/>
    <w:rsid w:val="0027616F"/>
    <w:rsid w:val="0027661B"/>
    <w:rsid w:val="0029797E"/>
    <w:rsid w:val="002C1995"/>
    <w:rsid w:val="002C5ADF"/>
    <w:rsid w:val="002C615D"/>
    <w:rsid w:val="002D00E8"/>
    <w:rsid w:val="002E32A7"/>
    <w:rsid w:val="00311C58"/>
    <w:rsid w:val="0032037B"/>
    <w:rsid w:val="00324DED"/>
    <w:rsid w:val="003349D7"/>
    <w:rsid w:val="00344A59"/>
    <w:rsid w:val="00347B56"/>
    <w:rsid w:val="00354A11"/>
    <w:rsid w:val="0036279E"/>
    <w:rsid w:val="00372CA6"/>
    <w:rsid w:val="003735B7"/>
    <w:rsid w:val="003754EC"/>
    <w:rsid w:val="00384EA4"/>
    <w:rsid w:val="003B160E"/>
    <w:rsid w:val="003C21EA"/>
    <w:rsid w:val="003C6729"/>
    <w:rsid w:val="003E317C"/>
    <w:rsid w:val="003E7507"/>
    <w:rsid w:val="003E7C4B"/>
    <w:rsid w:val="003F145A"/>
    <w:rsid w:val="004057B3"/>
    <w:rsid w:val="004102CA"/>
    <w:rsid w:val="0042289A"/>
    <w:rsid w:val="004238F8"/>
    <w:rsid w:val="00433B78"/>
    <w:rsid w:val="0043591C"/>
    <w:rsid w:val="004468D0"/>
    <w:rsid w:val="004502BB"/>
    <w:rsid w:val="0046746A"/>
    <w:rsid w:val="004835DD"/>
    <w:rsid w:val="00491E7A"/>
    <w:rsid w:val="004A0ED5"/>
    <w:rsid w:val="004B7457"/>
    <w:rsid w:val="004D00AB"/>
    <w:rsid w:val="004F042D"/>
    <w:rsid w:val="004F6CF0"/>
    <w:rsid w:val="005063B8"/>
    <w:rsid w:val="00535D3E"/>
    <w:rsid w:val="005515B8"/>
    <w:rsid w:val="00555089"/>
    <w:rsid w:val="005579C4"/>
    <w:rsid w:val="00563CD5"/>
    <w:rsid w:val="00567DA7"/>
    <w:rsid w:val="0058586C"/>
    <w:rsid w:val="005A198D"/>
    <w:rsid w:val="005B51E3"/>
    <w:rsid w:val="005C1013"/>
    <w:rsid w:val="005C7D7C"/>
    <w:rsid w:val="006017FA"/>
    <w:rsid w:val="00610AB1"/>
    <w:rsid w:val="006527D8"/>
    <w:rsid w:val="00652FAC"/>
    <w:rsid w:val="00653A99"/>
    <w:rsid w:val="006547AD"/>
    <w:rsid w:val="00662EEA"/>
    <w:rsid w:val="00664D80"/>
    <w:rsid w:val="006708BF"/>
    <w:rsid w:val="00670C2D"/>
    <w:rsid w:val="006D1776"/>
    <w:rsid w:val="006E0070"/>
    <w:rsid w:val="007051E9"/>
    <w:rsid w:val="00717615"/>
    <w:rsid w:val="0073317A"/>
    <w:rsid w:val="00736AA5"/>
    <w:rsid w:val="00752849"/>
    <w:rsid w:val="007528F8"/>
    <w:rsid w:val="00754F4B"/>
    <w:rsid w:val="00767A3F"/>
    <w:rsid w:val="00777E97"/>
    <w:rsid w:val="0078553C"/>
    <w:rsid w:val="0079577F"/>
    <w:rsid w:val="0079691A"/>
    <w:rsid w:val="007B1569"/>
    <w:rsid w:val="00823BA1"/>
    <w:rsid w:val="00827150"/>
    <w:rsid w:val="00837A40"/>
    <w:rsid w:val="008414E2"/>
    <w:rsid w:val="00842AF1"/>
    <w:rsid w:val="008954B8"/>
    <w:rsid w:val="008C0DCB"/>
    <w:rsid w:val="008C1A6E"/>
    <w:rsid w:val="008E6931"/>
    <w:rsid w:val="008E7A2A"/>
    <w:rsid w:val="00904A2B"/>
    <w:rsid w:val="00904DBC"/>
    <w:rsid w:val="00910B4D"/>
    <w:rsid w:val="00913D8C"/>
    <w:rsid w:val="00932FD6"/>
    <w:rsid w:val="009402B9"/>
    <w:rsid w:val="00973A99"/>
    <w:rsid w:val="00975610"/>
    <w:rsid w:val="00977490"/>
    <w:rsid w:val="00981578"/>
    <w:rsid w:val="00986712"/>
    <w:rsid w:val="009924AE"/>
    <w:rsid w:val="009C7F93"/>
    <w:rsid w:val="009E6EF6"/>
    <w:rsid w:val="009F7ECA"/>
    <w:rsid w:val="00A24628"/>
    <w:rsid w:val="00A42694"/>
    <w:rsid w:val="00A90828"/>
    <w:rsid w:val="00A90A51"/>
    <w:rsid w:val="00A934AE"/>
    <w:rsid w:val="00B3257C"/>
    <w:rsid w:val="00B63A2E"/>
    <w:rsid w:val="00B70067"/>
    <w:rsid w:val="00B703B0"/>
    <w:rsid w:val="00B82712"/>
    <w:rsid w:val="00BA6E62"/>
    <w:rsid w:val="00BB6C49"/>
    <w:rsid w:val="00BB6E2D"/>
    <w:rsid w:val="00BD7FAA"/>
    <w:rsid w:val="00C06A3F"/>
    <w:rsid w:val="00C13964"/>
    <w:rsid w:val="00C214AF"/>
    <w:rsid w:val="00C314D4"/>
    <w:rsid w:val="00C435DF"/>
    <w:rsid w:val="00C4503B"/>
    <w:rsid w:val="00C51175"/>
    <w:rsid w:val="00C62D89"/>
    <w:rsid w:val="00C8574D"/>
    <w:rsid w:val="00CA4FFA"/>
    <w:rsid w:val="00CA6AB9"/>
    <w:rsid w:val="00CD0781"/>
    <w:rsid w:val="00CE2585"/>
    <w:rsid w:val="00CE3F33"/>
    <w:rsid w:val="00D12A6F"/>
    <w:rsid w:val="00D642BF"/>
    <w:rsid w:val="00D7031A"/>
    <w:rsid w:val="00D95D92"/>
    <w:rsid w:val="00DA589F"/>
    <w:rsid w:val="00DD00ED"/>
    <w:rsid w:val="00DD17A4"/>
    <w:rsid w:val="00DF311B"/>
    <w:rsid w:val="00E000D9"/>
    <w:rsid w:val="00E3788F"/>
    <w:rsid w:val="00E40CA5"/>
    <w:rsid w:val="00E41636"/>
    <w:rsid w:val="00E43C16"/>
    <w:rsid w:val="00E54E7C"/>
    <w:rsid w:val="00E645C2"/>
    <w:rsid w:val="00EA05B2"/>
    <w:rsid w:val="00EA73C8"/>
    <w:rsid w:val="00EB3DE2"/>
    <w:rsid w:val="00EC5F6C"/>
    <w:rsid w:val="00EE4B9F"/>
    <w:rsid w:val="00EE6906"/>
    <w:rsid w:val="00EF52C9"/>
    <w:rsid w:val="00EF57BB"/>
    <w:rsid w:val="00EF7EF9"/>
    <w:rsid w:val="00F0175D"/>
    <w:rsid w:val="00F14CE5"/>
    <w:rsid w:val="00F21AB7"/>
    <w:rsid w:val="00F36932"/>
    <w:rsid w:val="00F44C7C"/>
    <w:rsid w:val="00F55424"/>
    <w:rsid w:val="00F6507A"/>
    <w:rsid w:val="00FB1078"/>
    <w:rsid w:val="00FC1005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661CF0"/>
  <w15:docId w15:val="{BF240044-6F68-467D-B984-EC284C5D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45A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sid w:val="00121063"/>
    <w:rPr>
      <w:rFonts w:cs="Arial"/>
      <w:caps w:val="0"/>
      <w:szCs w:val="22"/>
    </w:rPr>
  </w:style>
  <w:style w:type="character" w:styleId="PageNumber">
    <w:name w:val="page number"/>
    <w:basedOn w:val="DefaultParagraphFont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rsid w:val="00BA6E62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973A99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link w:val="hg1Char"/>
    <w:rsid w:val="00827150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827150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rsid w:val="00827150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827150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827150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BA6E62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Pr>
      <w:caps/>
    </w:rPr>
  </w:style>
  <w:style w:type="paragraph" w:customStyle="1" w:styleId="Hd1">
    <w:name w:val="Hd1"/>
    <w:basedOn w:val="Hd0"/>
    <w:next w:val="Normal"/>
    <w:pPr>
      <w:ind w:left="397"/>
    </w:pPr>
  </w:style>
  <w:style w:type="paragraph" w:customStyle="1" w:styleId="Hd2">
    <w:name w:val="Hd2"/>
    <w:basedOn w:val="Hd0"/>
    <w:next w:val="Normal"/>
    <w:pPr>
      <w:ind w:left="794"/>
    </w:pPr>
  </w:style>
  <w:style w:type="paragraph" w:customStyle="1" w:styleId="Hd3">
    <w:name w:val="Hd3"/>
    <w:basedOn w:val="Hd0"/>
    <w:next w:val="Normal"/>
    <w:pPr>
      <w:ind w:left="1191"/>
    </w:pPr>
  </w:style>
  <w:style w:type="paragraph" w:customStyle="1" w:styleId="Hd4">
    <w:name w:val="Hd4"/>
    <w:basedOn w:val="Hd0"/>
    <w:next w:val="Normal"/>
    <w:pPr>
      <w:ind w:left="1588"/>
    </w:pPr>
  </w:style>
  <w:style w:type="paragraph" w:customStyle="1" w:styleId="Hd5">
    <w:name w:val="Hd5"/>
    <w:basedOn w:val="Hd0"/>
    <w:next w:val="Normal"/>
    <w:pPr>
      <w:ind w:left="1985"/>
    </w:pPr>
  </w:style>
  <w:style w:type="paragraph" w:customStyle="1" w:styleId="Keep">
    <w:name w:val="Keep"/>
    <w:basedOn w:val="Normal"/>
    <w:next w:val="Normal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sid w:val="00121063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sid w:val="00121063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121063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rsid w:val="00E40CA5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rsid w:val="005B51E3"/>
    <w:pPr>
      <w:suppressAutoHyphens/>
      <w:jc w:val="center"/>
    </w:pPr>
    <w:rPr>
      <w:caps/>
      <w:color w:val="auto"/>
      <w:kern w:val="0"/>
      <w:sz w:val="22"/>
    </w:rPr>
  </w:style>
  <w:style w:type="table" w:styleId="TableGrid">
    <w:name w:val="Table Grid"/>
    <w:basedOn w:val="TableNormal"/>
    <w:rsid w:val="004A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A0ED5"/>
  </w:style>
  <w:style w:type="character" w:customStyle="1" w:styleId="CommentTextChar">
    <w:name w:val="Comment Text Char"/>
    <w:basedOn w:val="DefaultParagraphFont"/>
    <w:link w:val="CommentText"/>
    <w:uiPriority w:val="99"/>
    <w:rsid w:val="004A0ED5"/>
    <w:rPr>
      <w:rFonts w:ascii="Arial" w:hAnsi="Arial"/>
      <w:color w:val="000000"/>
      <w:spacing w:val="-2"/>
      <w:kern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58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5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589F"/>
    <w:rPr>
      <w:rFonts w:ascii="Arial" w:hAnsi="Arial"/>
      <w:b/>
      <w:bCs/>
      <w:color w:val="000000"/>
      <w:spacing w:val="-2"/>
      <w:kern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A58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589F"/>
    <w:rPr>
      <w:rFonts w:ascii="Segoe UI" w:hAnsi="Segoe UI" w:cs="Segoe UI"/>
      <w:color w:val="000000"/>
      <w:spacing w:val="-2"/>
      <w:kern w:val="2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2037B"/>
    <w:pPr>
      <w:ind w:left="720"/>
      <w:contextualSpacing/>
    </w:pPr>
  </w:style>
  <w:style w:type="character" w:customStyle="1" w:styleId="hg1Char">
    <w:name w:val="hg1 Char"/>
    <w:link w:val="hg1"/>
    <w:rsid w:val="00664D80"/>
    <w:rPr>
      <w:rFonts w:ascii="Arial" w:hAnsi="Arial"/>
      <w:spacing w:val="-2"/>
      <w:lang w:eastAsia="en-US"/>
    </w:rPr>
  </w:style>
  <w:style w:type="character" w:styleId="Hyperlink">
    <w:name w:val="Hyperlink"/>
    <w:basedOn w:val="DefaultParagraphFont"/>
    <w:unhideWhenUsed/>
    <w:rsid w:val="008E6931"/>
    <w:rPr>
      <w:color w:val="0000FF" w:themeColor="hyperlink"/>
      <w:u w:val="single"/>
    </w:rPr>
  </w:style>
  <w:style w:type="paragraph" w:customStyle="1" w:styleId="Default">
    <w:name w:val="Default"/>
    <w:basedOn w:val="Normal"/>
    <w:uiPriority w:val="99"/>
    <w:rsid w:val="00610AB1"/>
    <w:pPr>
      <w:tabs>
        <w:tab w:val="clear" w:pos="397"/>
        <w:tab w:val="clear" w:pos="794"/>
        <w:tab w:val="clear" w:pos="1191"/>
        <w:tab w:val="clear" w:pos="1588"/>
        <w:tab w:val="clear" w:pos="1985"/>
      </w:tabs>
      <w:autoSpaceDE w:val="0"/>
      <w:autoSpaceDN w:val="0"/>
      <w:spacing w:after="0"/>
      <w:jc w:val="left"/>
    </w:pPr>
    <w:rPr>
      <w:rFonts w:ascii="Verdana" w:eastAsiaTheme="minorHAnsi" w:hAnsi="Verdana"/>
      <w:spacing w:val="0"/>
      <w:kern w:val="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62EEA"/>
    <w:rPr>
      <w:rFonts w:ascii="Arial" w:hAnsi="Arial"/>
      <w:color w:val="000000"/>
      <w:spacing w:val="-2"/>
      <w:kern w:val="20"/>
      <w:lang w:eastAsia="en-US"/>
    </w:rPr>
  </w:style>
  <w:style w:type="paragraph" w:styleId="NormalWeb">
    <w:name w:val="Normal (Web)"/>
    <w:basedOn w:val="Normal"/>
    <w:uiPriority w:val="99"/>
    <w:unhideWhenUsed/>
    <w:rsid w:val="00662EEA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  <w:jc w:val="left"/>
    </w:pPr>
    <w:rPr>
      <w:rFonts w:ascii="Times New Roman" w:hAnsi="Times New Roman"/>
      <w:color w:val="auto"/>
      <w:spacing w:val="0"/>
      <w:kern w:val="0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5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5" ma:contentTypeDescription="Create a new document." ma:contentTypeScope="" ma:versionID="63636a3fe255ee57c6ab6e08a2e53b23">
  <xsd:schema xmlns:xsd="http://www.w3.org/2001/XMLSchema" xmlns:xs="http://www.w3.org/2001/XMLSchema" xmlns:p="http://schemas.microsoft.com/office/2006/metadata/properties" xmlns:ns2="091e5ae7-c31f-43e0-b380-74509edc0e9e" xmlns:ns3="009fae64-a0e6-4869-b94e-2533145ac23d" targetNamespace="http://schemas.microsoft.com/office/2006/metadata/properties" ma:root="true" ma:fieldsID="f677473538cd15d73d100cb6584cb6da" ns2:_="" ns3:_="">
    <xsd:import namespace="091e5ae7-c31f-43e0-b380-74509edc0e9e"/>
    <xsd:import namespace="009fae64-a0e6-4869-b94e-2533145ac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091e5ae7-c31f-43e0-b380-74509edc0e9e" xsi:nil="true"/>
  </documentManagement>
</p:properties>
</file>

<file path=customXml/itemProps1.xml><?xml version="1.0" encoding="utf-8"?>
<ds:datastoreItem xmlns:ds="http://schemas.openxmlformats.org/officeDocument/2006/customXml" ds:itemID="{F599C9DF-A06F-8A48-B77B-9A7D3A62B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5BA640-BBD0-47F4-B6DB-83B1A2E11F43}"/>
</file>

<file path=customXml/itemProps3.xml><?xml version="1.0" encoding="utf-8"?>
<ds:datastoreItem xmlns:ds="http://schemas.openxmlformats.org/officeDocument/2006/customXml" ds:itemID="{71AF58FC-0253-4998-8E4C-F2DE9C5A6858}"/>
</file>

<file path=customXml/itemProps4.xml><?xml version="1.0" encoding="utf-8"?>
<ds:datastoreItem xmlns:ds="http://schemas.openxmlformats.org/officeDocument/2006/customXml" ds:itemID="{9C87A0F6-1FF1-4E64-83FB-13A8C9D18C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1008</Words>
  <Characters>5779</Characters>
  <Application>Microsoft Office Word</Application>
  <DocSecurity>0</DocSecurity>
  <Lines>91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the Parties No. 2017/</vt:lpstr>
    </vt:vector>
  </TitlesOfParts>
  <Company>United Nations Office at Geneva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2017/</dc:title>
  <dc:subject>International Workshop on Legal Acquisition Findings</dc:subject>
  <dc:creator>ANTHONIOZ</dc:creator>
  <cp:lastModifiedBy>Victoria Zentilli del Campo</cp:lastModifiedBy>
  <cp:revision>4</cp:revision>
  <cp:lastPrinted>2018-02-15T13:58:00Z</cp:lastPrinted>
  <dcterms:created xsi:type="dcterms:W3CDTF">2021-10-11T05:37:00Z</dcterms:created>
  <dcterms:modified xsi:type="dcterms:W3CDTF">2021-10-11T05:51:00Z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</Properties>
</file>