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6B69" w14:textId="2E569FD3" w:rsidR="001C4C16" w:rsidRPr="001B6081" w:rsidRDefault="00855E43" w:rsidP="004A42D6">
      <w:pPr>
        <w:pStyle w:val="Number"/>
        <w:spacing w:before="480"/>
        <w:jc w:val="center"/>
        <w:rPr>
          <w:rFonts w:ascii="Archivo" w:hAnsi="Archivo" w:cs="Archivo"/>
          <w:color w:val="000000" w:themeColor="text1"/>
          <w:spacing w:val="0"/>
          <w:kern w:val="0"/>
          <w:sz w:val="28"/>
          <w:szCs w:val="28"/>
          <w:u w:val="single"/>
          <w:lang w:val="es-ES" w:eastAsia="zh-CN"/>
        </w:rPr>
      </w:pPr>
      <w:r w:rsidRPr="001B6081">
        <w:rPr>
          <w:rFonts w:ascii="Archivo" w:hAnsi="Archivo" w:cs="Archivo"/>
          <w:color w:val="000000" w:themeColor="text1"/>
          <w:spacing w:val="0"/>
          <w:kern w:val="0"/>
          <w:sz w:val="28"/>
          <w:szCs w:val="28"/>
          <w:u w:val="single"/>
          <w:lang w:val="es-ES" w:eastAsia="zh-CN"/>
        </w:rPr>
        <w:t>Proce</w:t>
      </w:r>
      <w:r w:rsidR="00B52AA4" w:rsidRPr="001B6081">
        <w:rPr>
          <w:rFonts w:ascii="Archivo" w:hAnsi="Archivo" w:cs="Archivo"/>
          <w:color w:val="000000" w:themeColor="text1"/>
          <w:spacing w:val="0"/>
          <w:kern w:val="0"/>
          <w:sz w:val="28"/>
          <w:szCs w:val="28"/>
          <w:u w:val="single"/>
          <w:lang w:val="es-ES" w:eastAsia="zh-CN"/>
        </w:rPr>
        <w:t xml:space="preserve">dimiento de acreditación </w:t>
      </w:r>
      <w:r w:rsidR="002615E6" w:rsidRPr="001B6081">
        <w:rPr>
          <w:rFonts w:ascii="Archivo" w:hAnsi="Archivo" w:cs="Archivo"/>
          <w:color w:val="000000" w:themeColor="text1"/>
          <w:spacing w:val="0"/>
          <w:kern w:val="0"/>
          <w:sz w:val="28"/>
          <w:szCs w:val="28"/>
          <w:u w:val="single"/>
          <w:lang w:val="es-ES" w:eastAsia="zh-CN"/>
        </w:rPr>
        <w:t>de l</w:t>
      </w:r>
      <w:r w:rsidR="00B52AA4" w:rsidRPr="001B6081">
        <w:rPr>
          <w:rFonts w:ascii="Archivo" w:hAnsi="Archivo" w:cs="Archivo"/>
          <w:color w:val="000000" w:themeColor="text1"/>
          <w:spacing w:val="0"/>
          <w:kern w:val="0"/>
          <w:sz w:val="28"/>
          <w:szCs w:val="28"/>
          <w:u w:val="single"/>
          <w:lang w:val="es-ES" w:eastAsia="zh-CN"/>
        </w:rPr>
        <w:t>os medios de comunicación</w:t>
      </w:r>
    </w:p>
    <w:p w14:paraId="32749269" w14:textId="3EDA7306" w:rsidR="002615E6" w:rsidRPr="001B6081" w:rsidRDefault="00B52AA4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Para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cubrir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esta reunión, 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solo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se acreditará a los representantes </w:t>
      </w:r>
      <w:r w:rsidR="002615E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legítimos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de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los medios de información impresa o en línea</w:t>
      </w:r>
      <w:r w:rsidR="00F17DC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, fotografía, 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radio, televisión,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audiovisual</w:t>
      </w:r>
      <w:r w:rsidR="00F17DC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o</w:t>
      </w:r>
      <w:r w:rsidR="00F17DC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="000446D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agencias de información</w:t>
      </w:r>
      <w:r w:rsidR="00F17DC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.</w:t>
      </w:r>
    </w:p>
    <w:p w14:paraId="463E132A" w14:textId="041A0BA4" w:rsidR="001C4C16" w:rsidRPr="001B6081" w:rsidRDefault="000446DF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Las solicitudes para asistir a la </w:t>
      </w:r>
      <w:r w:rsidR="00B947A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77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ª reunión del Comité Permanente deberán enviarse </w:t>
      </w:r>
      <w:r w:rsidR="00917AEC" w:rsidRPr="001B6081">
        <w:rPr>
          <w:rFonts w:ascii="Archivo" w:hAnsi="Archivo" w:cs="Arial"/>
          <w:b/>
          <w:bCs/>
          <w:i/>
          <w:iCs/>
          <w:color w:val="000000" w:themeColor="text1"/>
          <w:kern w:val="2"/>
          <w:szCs w:val="22"/>
          <w:lang w:val="es-ES"/>
        </w:rPr>
        <w:t>a</w:t>
      </w:r>
      <w:r w:rsidRPr="001B6081">
        <w:rPr>
          <w:rFonts w:ascii="Archivo" w:hAnsi="Archivo" w:cs="Arial"/>
          <w:b/>
          <w:bCs/>
          <w:i/>
          <w:iCs/>
          <w:color w:val="000000" w:themeColor="text1"/>
          <w:kern w:val="2"/>
          <w:szCs w:val="22"/>
          <w:lang w:val="es-ES"/>
        </w:rPr>
        <w:t xml:space="preserve"> la mayor brevedad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por medio de lo siguiente:</w:t>
      </w:r>
    </w:p>
    <w:p w14:paraId="10F16CBD" w14:textId="5D7B95BE" w:rsidR="001C4C16" w:rsidRPr="001B6081" w:rsidRDefault="000446DF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una carta escaneada con membrete oficial del medio informativo, firmada por el redactor jefe o jefe de redacción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,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donde se especifique el nombre y denominación del cargo del periodista (no se aceptarán cartas sin firma o correos electrónicos sin una carta escaneada adjunta)</w:t>
      </w:r>
      <w:r w:rsidR="004A42D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;</w:t>
      </w:r>
    </w:p>
    <w:p w14:paraId="64F39B0E" w14:textId="69461861" w:rsidR="001C4C16" w:rsidRPr="001B6081" w:rsidRDefault="000446DF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el Formulario de acr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e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ditación para los medios de comunicación </w:t>
      </w:r>
      <w:r w:rsidR="004A42D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(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véase el anexo</w:t>
      </w:r>
      <w:r w:rsidR="004A42D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); </w:t>
      </w:r>
    </w:p>
    <w:p w14:paraId="4985D561" w14:textId="0A20CE56" w:rsidR="001C4C16" w:rsidRPr="001B6081" w:rsidRDefault="000446DF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una credencial de periodista profesional válida escaneada</w:t>
      </w:r>
      <w:r w:rsidR="004A42D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;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y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</w:p>
    <w:p w14:paraId="6047A8D2" w14:textId="6FA73D9E" w:rsidR="001C4C16" w:rsidRPr="001B6081" w:rsidRDefault="000446DF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una foto a color tomada de frente y de tamaño pasaporte.</w:t>
      </w:r>
    </w:p>
    <w:p w14:paraId="0C5FBCD8" w14:textId="77777777" w:rsidR="001C4C16" w:rsidRPr="001B6081" w:rsidRDefault="001C4C16" w:rsidP="00B947A1">
      <w:pPr>
        <w:pStyle w:val="Number"/>
        <w:keepNext w:val="0"/>
        <w:keepLines w:val="0"/>
        <w:spacing w:after="0" w:line="276" w:lineRule="auto"/>
        <w:contextualSpacing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</w:p>
    <w:p w14:paraId="5FB0112E" w14:textId="25AD6151" w:rsidR="001C4C16" w:rsidRPr="001B6081" w:rsidRDefault="000446DF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La solicitud deberá remitirse a la Sra. </w:t>
      </w:r>
      <w:r w:rsidR="005C21D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Sofie</w:t>
      </w:r>
      <w:r w:rsidR="004A42D6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H.</w:t>
      </w:r>
      <w:r w:rsidR="005C21D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Flensborg</w:t>
      </w:r>
      <w:r w:rsidR="00D32A3A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de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la Secretaría CITES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en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la dirección </w:t>
      </w:r>
      <w:r w:rsidR="00E360AD">
        <w:fldChar w:fldCharType="begin"/>
      </w:r>
      <w:r w:rsidR="00E360AD" w:rsidRPr="00E360AD">
        <w:rPr>
          <w:lang w:val="es-ES"/>
        </w:rPr>
        <w:instrText>HYPERLINK "mailto:sofie.flensborg@cites.org"</w:instrText>
      </w:r>
      <w:r w:rsidR="00E360AD">
        <w:fldChar w:fldCharType="separate"/>
      </w:r>
      <w:r w:rsidR="005C21D9" w:rsidRPr="001B6081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t>sofie.flensborg@cites.org</w:t>
      </w:r>
      <w:r w:rsidR="00E360AD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fldChar w:fldCharType="end"/>
      </w:r>
      <w:r w:rsidR="005C21D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con copia al Sr. </w:t>
      </w:r>
      <w:r w:rsidR="00447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Fabrizio Trezza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en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la dirección</w:t>
      </w:r>
      <w:r w:rsidR="00447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="00E360AD">
        <w:fldChar w:fldCharType="begin"/>
      </w:r>
      <w:r w:rsidR="00E360AD" w:rsidRPr="00E360AD">
        <w:rPr>
          <w:lang w:val="es-ES"/>
        </w:rPr>
        <w:instrText>HYPERLINK "mailto:trezza@cites.org"</w:instrText>
      </w:r>
      <w:r w:rsidR="00E360AD">
        <w:fldChar w:fldCharType="separate"/>
      </w:r>
      <w:r w:rsidR="00447E43" w:rsidRPr="001B6081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t>trezza@cites.org</w:t>
      </w:r>
      <w:r w:rsidR="00E360AD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fldChar w:fldCharType="end"/>
      </w:r>
      <w:r w:rsidR="00D32A3A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.</w:t>
      </w:r>
    </w:p>
    <w:p w14:paraId="5575059C" w14:textId="54746B60" w:rsidR="001C4C16" w:rsidRPr="001B6081" w:rsidRDefault="00062F3B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Este procedimiento de acreditación deberá leerse en conjunción con la política de las </w:t>
      </w:r>
      <w:r w:rsidR="00E360AD">
        <w:fldChar w:fldCharType="begin"/>
      </w:r>
      <w:r w:rsidR="00E360AD" w:rsidRPr="00E360AD">
        <w:rPr>
          <w:lang w:val="es-ES"/>
        </w:rPr>
        <w:instrText>HYPERLINK "https://www.un.org/es/media/accreditation/index.shtml"</w:instrText>
      </w:r>
      <w:r w:rsidR="00E360AD">
        <w:fldChar w:fldCharType="separate"/>
      </w:r>
      <w:r w:rsidRPr="001B6081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t>Naciones Unidas para la acreditación de los medios de información</w:t>
      </w:r>
      <w:r w:rsidR="00E360AD">
        <w:rPr>
          <w:rStyle w:val="Hyperlink"/>
          <w:rFonts w:ascii="Archivo" w:hAnsi="Archivo" w:cs="Arial"/>
          <w:color w:val="000000" w:themeColor="text1"/>
          <w:kern w:val="2"/>
          <w:szCs w:val="22"/>
          <w:lang w:val="es-ES"/>
        </w:rPr>
        <w:fldChar w:fldCharType="end"/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.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Téngase en cuenta que, de conformidad con la política de las Naciones Unidas</w:t>
      </w:r>
      <w:r w:rsidR="00EF5EF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,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solo se acreditará a los representantes legítimos de los medios de información impresa o en línea, fotografía, radio, televisión, audiovisual o agencias de información </w:t>
      </w:r>
      <w:r w:rsidR="00EF5EF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para cubrir esta reunión</w:t>
      </w:r>
      <w:r w:rsidR="00150019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. </w:t>
      </w:r>
      <w:r w:rsidR="00EF5EF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La acreditación a los medios de comunicación no se otorga a las oficinas de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información</w:t>
      </w:r>
      <w:r w:rsidR="00EF5EF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de organizaciones no gubernamentales y no se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permitirá</w:t>
      </w:r>
      <w:r w:rsidR="00EF5EF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doble acreditación (por ejemplo, como delegados de prensa y gubernamentales, o como representantes de prensa y de una ONG)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.</w:t>
      </w:r>
    </w:p>
    <w:p w14:paraId="2A888C4A" w14:textId="5CED3707" w:rsidR="001C4C16" w:rsidRPr="001B6081" w:rsidRDefault="00EF5EFF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En el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="00E65CA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Centre International de </w:t>
      </w:r>
      <w:proofErr w:type="spellStart"/>
      <w:r w:rsidR="00E65CA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Conférences</w:t>
      </w:r>
      <w:proofErr w:type="spellEnd"/>
      <w:r w:rsidR="00E65CAF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de Genève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,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las credenciales podrán retirarse en el mostrador de acreditaciones tras la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presentación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de documentos de identificación (pasaporte, tarjeta de identificación de la prensa nacional, permiso de conducir, etc.) o un pase de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prensa de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las Naciones Unidas válido con foto </w:t>
      </w:r>
      <w:r w:rsidR="00BC4A9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de cualquier Centro de las Naciones Unidas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,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junto con una copia del </w:t>
      </w:r>
      <w:proofErr w:type="spellStart"/>
      <w:r w:rsidR="00855E43" w:rsidRPr="001B6081">
        <w:rPr>
          <w:rFonts w:ascii="Archivo" w:hAnsi="Archivo" w:cs="Arial"/>
          <w:i/>
          <w:iCs/>
          <w:color w:val="000000" w:themeColor="text1"/>
          <w:kern w:val="2"/>
          <w:szCs w:val="22"/>
          <w:lang w:val="es-ES"/>
        </w:rPr>
        <w:t>Priority</w:t>
      </w:r>
      <w:proofErr w:type="spellEnd"/>
      <w:r w:rsidR="00855E43" w:rsidRPr="001B6081">
        <w:rPr>
          <w:rFonts w:ascii="Archivo" w:hAnsi="Archivo" w:cs="Arial"/>
          <w:i/>
          <w:iCs/>
          <w:color w:val="000000" w:themeColor="text1"/>
          <w:kern w:val="2"/>
          <w:szCs w:val="22"/>
          <w:lang w:val="es-ES"/>
        </w:rPr>
        <w:t xml:space="preserve"> Pass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que la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Secretaría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enviará a los periodistas acreditados. Este último estará acompañado de una carta de invitación para facilitar la tramitación gratuita del visado.</w:t>
      </w:r>
    </w:p>
    <w:p w14:paraId="7A125C87" w14:textId="73F3E330" w:rsidR="001B6081" w:rsidRPr="001B6081" w:rsidRDefault="00EF5EFF" w:rsidP="001B608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Para comunicados de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prensa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y otra información sobre la reunión, se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ruega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ponerse en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contacto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con el Servicio de Comunicaciones de la Secretaría CITES en la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s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direcci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ones arriba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indicada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s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 o visitar </w:t>
      </w:r>
      <w:r w:rsidR="00C541E2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el sitio </w:t>
      </w: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web de la CITES</w:t>
      </w:r>
      <w:r w:rsidR="00855E43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 xml:space="preserve">: </w:t>
      </w:r>
      <w:hyperlink r:id="rId11" w:history="1">
        <w:r w:rsidR="00BD56E3" w:rsidRPr="001B6081">
          <w:rPr>
            <w:rStyle w:val="Hyperlink"/>
            <w:rFonts w:ascii="Archivo" w:hAnsi="Archivo" w:cs="Arial"/>
            <w:color w:val="000000" w:themeColor="text1"/>
            <w:kern w:val="2"/>
            <w:szCs w:val="22"/>
            <w:lang w:val="es-ES"/>
          </w:rPr>
          <w:t>http://www.cites.org</w:t>
        </w:r>
      </w:hyperlink>
      <w:r w:rsidR="001B6081"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t>.</w:t>
      </w:r>
    </w:p>
    <w:p w14:paraId="6E5FA4AB" w14:textId="77777777" w:rsidR="001B6081" w:rsidRPr="001B6081" w:rsidRDefault="001B6081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ial"/>
          <w:color w:val="000000" w:themeColor="text1"/>
          <w:spacing w:val="-2"/>
          <w:kern w:val="2"/>
          <w:sz w:val="22"/>
          <w:szCs w:val="22"/>
          <w:lang w:val="es-ES"/>
        </w:rPr>
      </w:pPr>
      <w:r w:rsidRPr="001B6081">
        <w:rPr>
          <w:rFonts w:ascii="Archivo" w:hAnsi="Archivo" w:cs="Arial"/>
          <w:color w:val="000000" w:themeColor="text1"/>
          <w:kern w:val="2"/>
          <w:szCs w:val="22"/>
          <w:lang w:val="es-ES"/>
        </w:rPr>
        <w:br w:type="page"/>
      </w:r>
    </w:p>
    <w:p w14:paraId="1F755969" w14:textId="77777777" w:rsidR="001B6081" w:rsidRPr="001B6081" w:rsidRDefault="001B6081" w:rsidP="001B608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color w:val="000000" w:themeColor="text1"/>
          <w:kern w:val="2"/>
          <w:szCs w:val="22"/>
          <w:lang w:val="es-ES"/>
        </w:rPr>
      </w:pPr>
    </w:p>
    <w:p w14:paraId="5518A113" w14:textId="45F50FB2" w:rsidR="001C4C16" w:rsidRPr="001B6081" w:rsidRDefault="00EF5EFF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  <w:color w:val="000000" w:themeColor="text1"/>
          <w:sz w:val="24"/>
          <w:szCs w:val="24"/>
          <w:lang w:val="es-ES"/>
        </w:rPr>
      </w:pPr>
      <w:r w:rsidRPr="001B6081">
        <w:rPr>
          <w:rFonts w:ascii="Archivo" w:hAnsi="Archivo" w:cs="Archivo"/>
          <w:color w:val="000000" w:themeColor="text1"/>
          <w:sz w:val="24"/>
          <w:szCs w:val="24"/>
          <w:lang w:val="es-ES"/>
        </w:rPr>
        <w:t>Formulario de acreditación para los medios de comunicación</w:t>
      </w:r>
    </w:p>
    <w:p w14:paraId="6936F9FA" w14:textId="3AC49FAE" w:rsidR="001C4C16" w:rsidRPr="001B6081" w:rsidRDefault="004A42D6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  <w:color w:val="000000" w:themeColor="text1"/>
          <w:lang w:val="es-ES"/>
        </w:rPr>
      </w:pPr>
      <w:r w:rsidRPr="001B6081">
        <w:rPr>
          <w:rFonts w:ascii="Archivo" w:hAnsi="Archivo" w:cs="Archivo"/>
          <w:color w:val="000000" w:themeColor="text1"/>
          <w:lang w:val="es-ES"/>
        </w:rPr>
        <w:t>(</w:t>
      </w:r>
      <w:r w:rsidR="00EF5EFF" w:rsidRPr="001B6081">
        <w:rPr>
          <w:rFonts w:ascii="Archivo" w:hAnsi="Archivo" w:cs="Archivo"/>
          <w:color w:val="000000" w:themeColor="text1"/>
          <w:lang w:val="es-ES"/>
        </w:rPr>
        <w:t xml:space="preserve">Se ruega </w:t>
      </w:r>
      <w:r w:rsidR="00C541E2" w:rsidRPr="001B6081">
        <w:rPr>
          <w:rFonts w:ascii="Archivo" w:hAnsi="Archivo" w:cs="Archivo"/>
          <w:b/>
          <w:bCs/>
          <w:color w:val="000000" w:themeColor="text1"/>
          <w:lang w:val="es-ES"/>
        </w:rPr>
        <w:t>teclear</w:t>
      </w:r>
      <w:r w:rsidR="00EF5EFF" w:rsidRPr="001B6081">
        <w:rPr>
          <w:rFonts w:ascii="Archivo" w:hAnsi="Archivo" w:cs="Archivo"/>
          <w:color w:val="000000" w:themeColor="text1"/>
          <w:lang w:val="es-ES"/>
        </w:rPr>
        <w:t xml:space="preserve"> o </w:t>
      </w:r>
      <w:r w:rsidR="00C541E2" w:rsidRPr="001B6081">
        <w:rPr>
          <w:rFonts w:ascii="Archivo" w:hAnsi="Archivo" w:cs="Archivo"/>
          <w:color w:val="000000" w:themeColor="text1"/>
          <w:lang w:val="es-ES"/>
        </w:rPr>
        <w:t xml:space="preserve">escribir en </w:t>
      </w:r>
      <w:r w:rsidR="00EF5EFF" w:rsidRPr="001B6081">
        <w:rPr>
          <w:rFonts w:ascii="Archivo" w:hAnsi="Archivo" w:cs="Archivo"/>
          <w:color w:val="000000" w:themeColor="text1"/>
          <w:lang w:val="es-ES"/>
        </w:rPr>
        <w:t>mayúsculas</w:t>
      </w:r>
      <w:r w:rsidRPr="001B6081">
        <w:rPr>
          <w:rFonts w:ascii="Archivo" w:hAnsi="Archivo" w:cs="Archivo"/>
          <w:color w:val="000000" w:themeColor="text1"/>
          <w:lang w:val="es-ES"/>
        </w:rPr>
        <w:t>)</w:t>
      </w:r>
    </w:p>
    <w:p w14:paraId="6273C24C" w14:textId="77777777" w:rsidR="001C4C16" w:rsidRPr="001B6081" w:rsidRDefault="001C4C16" w:rsidP="007035E0">
      <w:pPr>
        <w:rPr>
          <w:color w:val="000000" w:themeColor="text1"/>
          <w:sz w:val="22"/>
          <w:szCs w:val="22"/>
          <w:lang w:val="es-ES"/>
        </w:rPr>
      </w:pPr>
    </w:p>
    <w:p w14:paraId="0B5FAB9F" w14:textId="77777777" w:rsidR="001C4C16" w:rsidRPr="001B6081" w:rsidRDefault="001C4C16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color w:val="000000" w:themeColor="text1"/>
          <w:lang w:val="es-ES"/>
        </w:rPr>
      </w:pPr>
    </w:p>
    <w:p w14:paraId="23D08EFE" w14:textId="77777777" w:rsidR="001C4C16" w:rsidRPr="001B6081" w:rsidRDefault="001C4C16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  <w:color w:val="000000" w:themeColor="text1"/>
          <w:lang w:val="es-ES"/>
        </w:rPr>
      </w:pPr>
    </w:p>
    <w:p w14:paraId="52516DC3" w14:textId="273646F9" w:rsidR="00EA2CB5" w:rsidRPr="001B6081" w:rsidRDefault="00EA2CB5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color w:val="000000" w:themeColor="text1"/>
          <w:lang w:val="es-ES"/>
        </w:rPr>
      </w:pPr>
    </w:p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1127"/>
        <w:gridCol w:w="2255"/>
      </w:tblGrid>
      <w:tr w:rsidR="001B6081" w:rsidRPr="001B6081" w14:paraId="4076E1A5" w14:textId="77777777" w:rsidTr="004A42D6">
        <w:trPr>
          <w:trHeight w:hRule="exact"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1AAD90" w14:textId="77777777" w:rsidR="00066F09" w:rsidRPr="001B6081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shd w:val="pct15" w:color="auto" w:fill="FFFFFF"/>
                <w:lang w:val="es-ES"/>
                <w14:shadow w14:blurRad="50800" w14:dist="50800" w14:dir="5400000" w14:sx="0" w14:sy="0" w14:kx="0" w14:ky="0" w14:algn="ctr">
                  <w14:schemeClr w14:val="bg1">
                    <w14:lumMod w14:val="50000"/>
                  </w14:schemeClr>
                </w14:shadow>
              </w:rPr>
            </w:pPr>
          </w:p>
        </w:tc>
        <w:tc>
          <w:tcPr>
            <w:tcW w:w="3381" w:type="dxa"/>
            <w:gridSpan w:val="2"/>
            <w:tcBorders>
              <w:left w:val="nil"/>
              <w:right w:val="nil"/>
            </w:tcBorders>
            <w:vAlign w:val="bottom"/>
          </w:tcPr>
          <w:p w14:paraId="78347A70" w14:textId="4A23C433" w:rsidR="00066F09" w:rsidRPr="001B6081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center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noProof/>
                <w:color w:val="000000" w:themeColor="text1"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E49D9" wp14:editId="22DA10F6">
                      <wp:simplePos x="0" y="0"/>
                      <wp:positionH relativeFrom="column">
                        <wp:posOffset>1149350</wp:posOffset>
                      </wp:positionH>
                      <wp:positionV relativeFrom="page">
                        <wp:posOffset>21590</wp:posOffset>
                      </wp:positionV>
                      <wp:extent cx="161290" cy="86360"/>
                      <wp:effectExtent l="0" t="0" r="10160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70DBE" id="Rectangle 19" o:spid="_x0000_s1026" style="position:absolute;margin-left:90.5pt;margin-top:1.7pt;width:12.7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" filled="f" strokecolor="#243f60 [1604]" strokeweight="2pt">
                      <w10:wrap anchory="page"/>
                    </v:rect>
                  </w:pict>
                </mc:Fallback>
              </mc:AlternateContent>
            </w:r>
            <w:r w:rsidR="001C4C16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S</w:t>
            </w: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r</w:t>
            </w:r>
            <w:r w:rsidR="001C4C16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3382" w:type="dxa"/>
            <w:gridSpan w:val="2"/>
            <w:tcBorders>
              <w:left w:val="nil"/>
            </w:tcBorders>
            <w:vAlign w:val="center"/>
          </w:tcPr>
          <w:p w14:paraId="73813FBB" w14:textId="1B0CDC9A" w:rsidR="00066F09" w:rsidRPr="001B6081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lef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noProof/>
                <w:color w:val="000000" w:themeColor="text1"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2F35E" wp14:editId="1286D364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22860</wp:posOffset>
                      </wp:positionV>
                      <wp:extent cx="161290" cy="86360"/>
                      <wp:effectExtent l="0" t="0" r="10160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8140" id="Rectangle 20" o:spid="_x0000_s1026" style="position:absolute;margin-left:19.8pt;margin-top:1.8pt;width:12.7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" filled="f" strokecolor="#243f60 [1604]" strokeweight="2pt">
                      <w10:wrap anchory="page"/>
                    </v:rect>
                  </w:pict>
                </mc:Fallback>
              </mc:AlternateContent>
            </w:r>
            <w:r w:rsidR="001C4C16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Sra.</w:t>
            </w:r>
          </w:p>
        </w:tc>
      </w:tr>
      <w:tr w:rsidR="001B6081" w:rsidRPr="001B6081" w14:paraId="6E8732E8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430694" w14:textId="1DA3364E" w:rsidR="007A4CBF" w:rsidRPr="001B6081" w:rsidRDefault="00B96F70" w:rsidP="001C4C1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EE97DAD" w14:textId="1E8A6706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3DA1E81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B8DF0C" w14:textId="324F0C9A" w:rsidR="007A4CBF" w:rsidRPr="001B6081" w:rsidRDefault="006D5E87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2CA425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before="240"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52D6C33C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52CE73" w14:textId="00D2CEAA" w:rsidR="007A4CBF" w:rsidRPr="001B6081" w:rsidRDefault="001C4C16" w:rsidP="001C4C1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BFC22FB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5D5221CF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C499BD" w14:textId="31B4D16B" w:rsidR="007A4CBF" w:rsidRPr="001B6081" w:rsidRDefault="00171100" w:rsidP="0017110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Cargo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350C994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5E4FC8D9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0CBCA7" w14:textId="511F1D53" w:rsidR="007A4CBF" w:rsidRPr="001B6081" w:rsidRDefault="00171100" w:rsidP="0017110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FF392B4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40360213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D91548" w14:textId="560A2A68" w:rsidR="007A4CBF" w:rsidRPr="001B6081" w:rsidRDefault="00CC1542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Número de pasaporte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385D481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3BDD775E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A68FE" w14:textId="6B1D170C" w:rsidR="007A4CBF" w:rsidRPr="001B6081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O</w:t>
            </w:r>
            <w:r w:rsidR="00C27671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rganización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DB8212D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E360AD" w14:paraId="0AB24DA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391795" w14:textId="23ED8BE8" w:rsidR="007A4CBF" w:rsidRPr="001B6081" w:rsidRDefault="00EF5EF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Dirección de la oficina permanente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7329607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E360AD" w14:paraId="3CDC1FD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2A09EE" w14:textId="554A7168" w:rsidR="007A4CBF" w:rsidRPr="001B6081" w:rsidRDefault="00EF5EF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Dirección de la sede principal (si es distinta)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13A83BA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6AF2BBEA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8015DE" w14:textId="7D58DE05" w:rsidR="007A4CBF" w:rsidRPr="001B6081" w:rsidRDefault="00EF5EF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Teléfono de la oficina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D03842E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E360AD" w14:paraId="512B2EC4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823317" w14:textId="766E37A0" w:rsidR="007A4CBF" w:rsidRPr="001B6081" w:rsidRDefault="00EF5EF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 xml:space="preserve">Correo electrónico </w:t>
            </w:r>
            <w:r w:rsidR="002615E6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de la oficina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CC8DF4B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E360AD" w14:paraId="4DBC8AA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58A1B4" w14:textId="2F9807C1" w:rsidR="007A4CBF" w:rsidRPr="001B6081" w:rsidRDefault="002615E6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Teléfono de contacto durante el evento y dirección (si se conoce)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446AA9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1B6081" w:rsidRPr="001B6081" w14:paraId="20E1BCF9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92B536" w14:textId="13FB6D2D" w:rsidR="007A4CBF" w:rsidRPr="001B6081" w:rsidRDefault="00171100" w:rsidP="0017110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Categoría</w:t>
            </w:r>
          </w:p>
        </w:tc>
        <w:tc>
          <w:tcPr>
            <w:tcW w:w="3381" w:type="dxa"/>
            <w:gridSpan w:val="2"/>
            <w:tcBorders>
              <w:left w:val="nil"/>
            </w:tcBorders>
          </w:tcPr>
          <w:p w14:paraId="3F1DA0BF" w14:textId="7C71BFFD" w:rsidR="001C4C16" w:rsidRPr="001B6081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D</w:t>
            </w:r>
            <w:r w:rsidR="002615E6"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iario</w:t>
            </w:r>
          </w:p>
          <w:p w14:paraId="2FCFAF15" w14:textId="12965802" w:rsidR="001C4C16" w:rsidRPr="001B6081" w:rsidRDefault="002615E6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Publicación semanal</w:t>
            </w:r>
          </w:p>
          <w:p w14:paraId="3E9A0C89" w14:textId="4FC57670" w:rsidR="001C4C16" w:rsidRPr="001B6081" w:rsidRDefault="002615E6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Canal de TV</w:t>
            </w:r>
          </w:p>
          <w:p w14:paraId="4C3E99BB" w14:textId="2978A0B7" w:rsidR="007A4CBF" w:rsidRPr="001B6081" w:rsidRDefault="002615E6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Emisora de radio</w:t>
            </w:r>
          </w:p>
        </w:tc>
        <w:tc>
          <w:tcPr>
            <w:tcW w:w="3382" w:type="dxa"/>
            <w:gridSpan w:val="2"/>
          </w:tcPr>
          <w:p w14:paraId="316A4EC8" w14:textId="4D3DA2E3" w:rsidR="001C4C16" w:rsidRPr="001B6081" w:rsidRDefault="002615E6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Agencia de noticias</w:t>
            </w:r>
          </w:p>
          <w:p w14:paraId="060C14BD" w14:textId="4AA80655" w:rsidR="001C4C16" w:rsidRPr="001B6081" w:rsidRDefault="002615E6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Medios en línea</w:t>
            </w:r>
          </w:p>
          <w:p w14:paraId="1EEC4170" w14:textId="6A80470A" w:rsidR="001C4C16" w:rsidRPr="001B6081" w:rsidRDefault="002615E6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Foto</w:t>
            </w:r>
          </w:p>
          <w:p w14:paraId="44558BD1" w14:textId="0E8153B8" w:rsidR="007A4CBF" w:rsidRPr="001B6081" w:rsidRDefault="002615E6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Prensa científica</w:t>
            </w:r>
          </w:p>
        </w:tc>
      </w:tr>
      <w:tr w:rsidR="001B6081" w:rsidRPr="001B6081" w14:paraId="50C50DC6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F87EBA" w14:textId="3F486DE6" w:rsidR="00305DFC" w:rsidRPr="001B6081" w:rsidRDefault="00305DFC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P</w:t>
            </w:r>
            <w:r w:rsidR="002615E6"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uesto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FD5863F" w14:textId="7885296E" w:rsidR="001C4C16" w:rsidRPr="001B6081" w:rsidRDefault="002615E6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Cámara</w:t>
            </w:r>
          </w:p>
          <w:p w14:paraId="79225AEB" w14:textId="511E58A4" w:rsidR="007A4CBF" w:rsidRPr="001B6081" w:rsidRDefault="007A4CBF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Correspon</w:t>
            </w:r>
            <w:r w:rsidR="002615E6"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sal</w:t>
            </w:r>
          </w:p>
        </w:tc>
        <w:tc>
          <w:tcPr>
            <w:tcW w:w="2254" w:type="dxa"/>
            <w:gridSpan w:val="2"/>
            <w:vAlign w:val="center"/>
          </w:tcPr>
          <w:p w14:paraId="42BE42AC" w14:textId="21922AE2" w:rsidR="001C4C16" w:rsidRPr="001B6081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Editor</w:t>
            </w:r>
            <w:r w:rsid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/a</w:t>
            </w:r>
          </w:p>
          <w:p w14:paraId="3606CFCD" w14:textId="47A7DD36" w:rsidR="007A4CBF" w:rsidRPr="001B6081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Reporte</w:t>
            </w:r>
            <w:r w:rsidR="002615E6"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ro</w:t>
            </w:r>
            <w:r w:rsid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/a</w:t>
            </w:r>
          </w:p>
        </w:tc>
        <w:tc>
          <w:tcPr>
            <w:tcW w:w="2255" w:type="dxa"/>
            <w:vAlign w:val="center"/>
          </w:tcPr>
          <w:p w14:paraId="6FD84FF5" w14:textId="0499E9EB" w:rsidR="001C4C16" w:rsidRPr="001B6081" w:rsidRDefault="002615E6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Fotógrafo</w:t>
            </w:r>
            <w:r w:rsid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/a</w:t>
            </w:r>
          </w:p>
          <w:p w14:paraId="3E5EAAA3" w14:textId="7DEA75A3" w:rsidR="007A4CBF" w:rsidRPr="001B6081" w:rsidRDefault="002615E6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Técnic</w:t>
            </w:r>
            <w:r w:rsidR="001B6081">
              <w:rPr>
                <w:rFonts w:eastAsiaTheme="minorEastAsia"/>
                <w:color w:val="000000" w:themeColor="text1"/>
                <w:sz w:val="18"/>
                <w:szCs w:val="18"/>
                <w:lang w:val="es-ES"/>
              </w:rPr>
              <w:t>o/a</w:t>
            </w:r>
          </w:p>
        </w:tc>
      </w:tr>
      <w:tr w:rsidR="001B6081" w:rsidRPr="00E360AD" w14:paraId="3E31B2AA" w14:textId="77777777" w:rsidTr="004A42D6">
        <w:trPr>
          <w:trHeight w:val="653"/>
        </w:trPr>
        <w:tc>
          <w:tcPr>
            <w:tcW w:w="22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D1A1612" w14:textId="73FF6788" w:rsidR="007A4CBF" w:rsidRPr="001B6081" w:rsidRDefault="002615E6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18"/>
                <w:szCs w:val="18"/>
                <w:lang w:val="es-ES"/>
              </w:rPr>
              <w:t>Asistiré en la(s) siguiente(s) fecha(s)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E9A3D62" w14:textId="77777777" w:rsidR="007A4CBF" w:rsidRPr="001B6081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7BDAFD10" w14:textId="77777777" w:rsidR="001C4C16" w:rsidRPr="001B6081" w:rsidRDefault="001C4C16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color w:val="000000" w:themeColor="text1"/>
          <w:lang w:val="es-ES"/>
        </w:rPr>
      </w:pPr>
    </w:p>
    <w:p w14:paraId="5AC69881" w14:textId="77777777" w:rsidR="00066F09" w:rsidRPr="001B6081" w:rsidRDefault="00066F09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color w:val="000000" w:themeColor="text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B6081" w:rsidRPr="001B6081" w14:paraId="302E4589" w14:textId="77777777" w:rsidTr="00645FE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6B207FD" w14:textId="2667D2BD" w:rsidR="00645FE2" w:rsidRPr="001B6081" w:rsidRDefault="00171100" w:rsidP="0017110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  <w:t xml:space="preserve">Fecha: </w:t>
            </w:r>
            <w:r w:rsidR="001B6081" w:rsidRPr="001B6081"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  <w:t>_____________________________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6E95352" w14:textId="650C40FF" w:rsidR="00645FE2" w:rsidRPr="001B6081" w:rsidRDefault="00171100" w:rsidP="007035E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</w:pPr>
            <w:r w:rsidRPr="001B6081"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  <w:t>Firma</w:t>
            </w:r>
            <w:r w:rsidR="00645FE2" w:rsidRPr="001B6081">
              <w:rPr>
                <w:rFonts w:ascii="Archivo" w:hAnsi="Archivo" w:cs="Archivo"/>
                <w:color w:val="000000" w:themeColor="text1"/>
                <w:sz w:val="20"/>
                <w:szCs w:val="20"/>
                <w:lang w:val="es-ES"/>
              </w:rPr>
              <w:t>: _____________________________</w:t>
            </w:r>
          </w:p>
        </w:tc>
      </w:tr>
    </w:tbl>
    <w:p w14:paraId="724DA368" w14:textId="69D22E1D" w:rsidR="007035E0" w:rsidRPr="001B6081" w:rsidRDefault="007035E0" w:rsidP="00066F09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color w:val="000000" w:themeColor="text1"/>
          <w:lang w:val="es-ES"/>
        </w:rPr>
      </w:pPr>
    </w:p>
    <w:sectPr w:rsidR="007035E0" w:rsidRPr="001B6081" w:rsidSect="004A42D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360" w:right="1440" w:bottom="1440" w:left="144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DC89" w14:textId="77777777" w:rsidR="00D01384" w:rsidRDefault="00D01384">
      <w:r>
        <w:separator/>
      </w:r>
    </w:p>
  </w:endnote>
  <w:endnote w:type="continuationSeparator" w:id="0">
    <w:p w14:paraId="5AD3ABDC" w14:textId="77777777" w:rsidR="00D01384" w:rsidRDefault="00D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D092" w14:textId="77777777" w:rsidR="00BD56E3" w:rsidRDefault="00BD56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F1A67E" wp14:editId="339B1E75">
              <wp:simplePos x="0" y="0"/>
              <wp:positionH relativeFrom="column">
                <wp:posOffset>-891208</wp:posOffset>
              </wp:positionH>
              <wp:positionV relativeFrom="paragraph">
                <wp:posOffset>195497</wp:posOffset>
              </wp:positionV>
              <wp:extent cx="7576185" cy="432493"/>
              <wp:effectExtent l="0" t="0" r="5715" b="0"/>
              <wp:wrapNone/>
              <wp:docPr id="1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C3635" w14:textId="4CE8FBD4" w:rsidR="00335728" w:rsidRPr="00335728" w:rsidRDefault="00335728" w:rsidP="0033572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  <w:br/>
                          </w:r>
                          <w:r w:rsidRPr="00335728"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  <w:t>Secretaría de la Convención sobre el Comercio Internacional de Especies Amenazadas de Fauna y Flora Silvestres</w:t>
                          </w:r>
                          <w:r w:rsidR="00BD56E3" w:rsidRPr="00335728"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  <w:t xml:space="preserve"> 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1A67E" id="docshape6" o:spid="_x0000_s1026" style="position:absolute;left:0;text-align:left;margin-left:-70.15pt;margin-top:15.4pt;width:596.5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" fillcolor="#df5a28" stroked="f">
              <v:textbox>
                <w:txbxContent>
                  <w:p w14:paraId="60EC3635" w14:textId="4CE8FBD4" w:rsidR="00335728" w:rsidRPr="00335728" w:rsidRDefault="00335728" w:rsidP="00335728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  <w:br/>
                    </w:r>
                    <w:r w:rsidRPr="00335728"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  <w:t>Secretaría de la Convención sobre el Comercio Internacional de Especies Amenazadas de Fauna y Flora Silvestres</w:t>
                    </w:r>
                    <w:r w:rsidR="00BD56E3" w:rsidRPr="00335728"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  <w:t xml:space="preserve"> (CITES)</w:t>
                    </w:r>
                  </w:p>
                </w:txbxContent>
              </v:textbox>
            </v:rect>
          </w:pict>
        </mc:Fallback>
      </mc:AlternateContent>
    </w:r>
  </w:p>
  <w:p w14:paraId="6D4B4DB9" w14:textId="247BBC56" w:rsidR="00BD56E3" w:rsidRPr="00E3049A" w:rsidRDefault="00BD56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EC61C7" wp14:editId="066FCF49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1A3276" w14:textId="77777777" w:rsidR="00BD56E3" w:rsidRPr="005F7250" w:rsidRDefault="00BD56E3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670EBD45" w14:textId="77777777" w:rsidR="00BD56E3" w:rsidRPr="005F7250" w:rsidRDefault="00BD56E3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C61C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411.4pt;margin-top:40.05pt;width:50.0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yOMg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" fillcolor="white [3201]" strokecolor="white [3212]" strokeweight=".5pt">
              <v:textbox>
                <w:txbxContent>
                  <w:p w14:paraId="6B1A3276" w14:textId="77777777" w:rsidR="00BD56E3" w:rsidRPr="005F7250" w:rsidRDefault="00BD56E3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670EBD45" w14:textId="77777777" w:rsidR="00BD56E3" w:rsidRPr="005F7250" w:rsidRDefault="00BD56E3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6FDBA5" wp14:editId="0049FE4B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30FA9" id="Straight Connector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" strokecolor="black [3213]"/>
          </w:pict>
        </mc:Fallback>
      </mc:AlternateContent>
    </w:r>
    <w:r w:rsidR="00335728" w:rsidRPr="00335728">
      <w:rPr>
        <w:rFonts w:ascii="Archivo" w:hAnsi="Archivo" w:cs="Arial"/>
        <w:color w:val="auto"/>
        <w:lang w:val="fr-FR"/>
      </w:rPr>
      <w:t xml:space="preserve"> </w:t>
    </w:r>
    <w:proofErr w:type="spellStart"/>
    <w:r w:rsidR="00335728">
      <w:rPr>
        <w:rFonts w:ascii="Archivo" w:hAnsi="Archivo" w:cs="Arial"/>
        <w:color w:val="auto"/>
        <w:lang w:val="fr-FR"/>
      </w:rPr>
      <w:t>Dirección</w:t>
    </w:r>
    <w:proofErr w:type="spellEnd"/>
    <w:r w:rsidR="00335728">
      <w:rPr>
        <w:rFonts w:ascii="Archivo" w:hAnsi="Archivo" w:cs="Arial"/>
        <w:color w:val="auto"/>
        <w:lang w:val="fr-FR"/>
      </w:rPr>
      <w:t xml:space="preserve"> </w:t>
    </w:r>
    <w:proofErr w:type="gramStart"/>
    <w:r w:rsidR="00335728">
      <w:rPr>
        <w:rFonts w:ascii="Archivo" w:hAnsi="Archivo" w:cs="Arial"/>
        <w:color w:val="auto"/>
        <w:lang w:val="fr-FR"/>
      </w:rPr>
      <w:t>postal:</w:t>
    </w:r>
    <w:proofErr w:type="gramEnd"/>
    <w:r w:rsidR="00335728" w:rsidRPr="00E3049A">
      <w:rPr>
        <w:rFonts w:ascii="Archivo" w:hAnsi="Archivo" w:cs="Arial"/>
        <w:color w:val="auto"/>
        <w:lang w:val="fr-FR"/>
      </w:rPr>
      <w:br/>
    </w:r>
    <w:proofErr w:type="spellStart"/>
    <w:r w:rsidR="00335728" w:rsidRPr="00E3049A">
      <w:rPr>
        <w:rFonts w:ascii="Archivo" w:hAnsi="Archivo" w:cs="Arial"/>
        <w:color w:val="auto"/>
        <w:lang w:val="fr-FR"/>
      </w:rPr>
      <w:t>Secr</w:t>
    </w:r>
    <w:r w:rsidR="00335728">
      <w:rPr>
        <w:rFonts w:ascii="Archivo" w:hAnsi="Archivo" w:cs="Arial"/>
        <w:color w:val="auto"/>
        <w:lang w:val="fr-FR"/>
      </w:rPr>
      <w:t>e</w:t>
    </w:r>
    <w:r w:rsidR="00335728" w:rsidRPr="00E3049A">
      <w:rPr>
        <w:rFonts w:ascii="Archivo" w:hAnsi="Archivo" w:cs="Arial"/>
        <w:color w:val="auto"/>
        <w:lang w:val="fr-FR"/>
      </w:rPr>
      <w:t>tar</w:t>
    </w:r>
    <w:r w:rsidR="00335728">
      <w:rPr>
        <w:rFonts w:ascii="Archivo" w:hAnsi="Archivo" w:cs="Arial"/>
        <w:color w:val="auto"/>
        <w:lang w:val="fr-FR"/>
      </w:rPr>
      <w:t>í</w:t>
    </w:r>
    <w:r w:rsidR="00335728" w:rsidRPr="00E3049A">
      <w:rPr>
        <w:rFonts w:ascii="Archivo" w:hAnsi="Archivo" w:cs="Arial"/>
        <w:color w:val="auto"/>
        <w:lang w:val="fr-FR"/>
      </w:rPr>
      <w:t>a</w:t>
    </w:r>
    <w:proofErr w:type="spellEnd"/>
    <w:r w:rsidR="00335728">
      <w:rPr>
        <w:rFonts w:ascii="Archivo" w:hAnsi="Archivo" w:cs="Arial"/>
        <w:color w:val="auto"/>
        <w:lang w:val="fr-FR"/>
      </w:rPr>
      <w:t xml:space="preserve"> CITES</w:t>
    </w:r>
    <w:r w:rsidR="00335728">
      <w:rPr>
        <w:rFonts w:ascii="Archivo" w:hAnsi="Archivo" w:cs="Arial"/>
        <w:color w:val="auto"/>
        <w:lang w:val="fr-FR"/>
      </w:rPr>
      <w:br/>
      <w:t>Palais des Nations</w:t>
    </w:r>
    <w:r w:rsidR="00335728">
      <w:rPr>
        <w:rFonts w:ascii="Archivo" w:hAnsi="Archivo" w:cs="Arial"/>
        <w:color w:val="auto"/>
        <w:lang w:val="fr-FR"/>
      </w:rPr>
      <w:br/>
      <w:t>Avenue de la Paix 8-14</w:t>
    </w:r>
    <w:r w:rsidR="00335728">
      <w:rPr>
        <w:rFonts w:ascii="Archivo" w:hAnsi="Archivo" w:cs="Arial"/>
        <w:color w:val="auto"/>
        <w:lang w:val="fr-FR"/>
      </w:rPr>
      <w:br/>
      <w:t xml:space="preserve">1211 Ginebra 10, Suiza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8D8" w14:textId="77777777" w:rsidR="00002335" w:rsidRDefault="00002335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F4CB13" wp14:editId="5B1F74BD">
              <wp:simplePos x="0" y="0"/>
              <wp:positionH relativeFrom="column">
                <wp:posOffset>-899160</wp:posOffset>
              </wp:positionH>
              <wp:positionV relativeFrom="paragraph">
                <wp:posOffset>243205</wp:posOffset>
              </wp:positionV>
              <wp:extent cx="7576185" cy="432493"/>
              <wp:effectExtent l="0" t="0" r="5715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7B43E" w14:textId="77777777" w:rsidR="00113A7A" w:rsidRPr="00335728" w:rsidRDefault="00002335" w:rsidP="00113A7A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</w:pPr>
                          <w:r w:rsidRPr="00113A7A"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  <w:br/>
                          </w:r>
                          <w:r w:rsidR="00113A7A" w:rsidRPr="00335728">
                            <w:rPr>
                              <w:rFonts w:ascii="Yanone Kaffeesatz" w:hAnsi="Yanone Kaffeesatz"/>
                              <w:color w:val="FFFFFF" w:themeColor="background1"/>
                              <w:lang w:val="es-ES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  <w:p w14:paraId="2E1E3E2A" w14:textId="67DAAC37" w:rsidR="00002335" w:rsidRPr="00DF6664" w:rsidRDefault="00002335" w:rsidP="00002335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</w:pPr>
                          <w:r w:rsidRPr="00FF2108"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t>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4CB13" id="_x0000_s1028" style="position:absolute;left:0;text-align:left;margin-left:-70.8pt;margin-top:19.15pt;width:596.5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" fillcolor="#df5a28" stroked="f">
              <v:textbox>
                <w:txbxContent>
                  <w:p w14:paraId="6647B43E" w14:textId="77777777" w:rsidR="00113A7A" w:rsidRPr="00335728" w:rsidRDefault="00002335" w:rsidP="00113A7A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</w:pPr>
                    <w:r w:rsidRPr="00113A7A"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  <w:br/>
                    </w:r>
                    <w:r w:rsidR="00113A7A" w:rsidRPr="00335728">
                      <w:rPr>
                        <w:rFonts w:ascii="Yanone Kaffeesatz" w:hAnsi="Yanone Kaffeesatz"/>
                        <w:color w:val="FFFFFF" w:themeColor="background1"/>
                        <w:lang w:val="es-ES"/>
                      </w:rPr>
                      <w:t>Secretaría de la Convención sobre el Comercio Internacional de Especies Amenazadas de Fauna y Flora Silvestres (CITES)</w:t>
                    </w:r>
                  </w:p>
                  <w:p w14:paraId="2E1E3E2A" w14:textId="67DAAC37" w:rsidR="00002335" w:rsidRPr="00DF6664" w:rsidRDefault="00002335" w:rsidP="00002335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</w:rPr>
                    </w:pPr>
                    <w:r w:rsidRPr="00FF2108">
                      <w:rPr>
                        <w:rFonts w:ascii="Yanone Kaffeesatz" w:hAnsi="Yanone Kaffeesatz"/>
                        <w:color w:val="FFFFFF" w:themeColor="background1"/>
                      </w:rPr>
                      <w:t>(CITES)</w:t>
                    </w:r>
                  </w:p>
                </w:txbxContent>
              </v:textbox>
            </v:rect>
          </w:pict>
        </mc:Fallback>
      </mc:AlternateContent>
    </w:r>
  </w:p>
  <w:p w14:paraId="3C01FCF1" w14:textId="27C48036" w:rsidR="00E3049A" w:rsidRPr="00E3049A" w:rsidRDefault="00C80ED5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E5285" wp14:editId="6640ACAE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F1128EB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205B84D5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E52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411.4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" fillcolor="white [3201]" strokecolor="white [3212]" strokeweight=".5pt">
              <v:textbox>
                <w:txbxContent>
                  <w:p w14:paraId="0F1128EB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205B84D5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2D6C6C" wp14:editId="1BA54394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EA9FE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" strokecolor="black [3213]"/>
          </w:pict>
        </mc:Fallback>
      </mc:AlternateContent>
    </w:r>
    <w:r w:rsidR="009122B2" w:rsidRPr="009122B2">
      <w:rPr>
        <w:rFonts w:ascii="Archivo" w:hAnsi="Archivo" w:cs="Arial"/>
        <w:color w:val="auto"/>
        <w:lang w:val="fr-FR"/>
      </w:rPr>
      <w:t xml:space="preserve"> </w:t>
    </w:r>
    <w:proofErr w:type="spellStart"/>
    <w:r w:rsidR="009122B2">
      <w:rPr>
        <w:rFonts w:ascii="Archivo" w:hAnsi="Archivo" w:cs="Arial"/>
        <w:color w:val="auto"/>
        <w:lang w:val="fr-FR"/>
      </w:rPr>
      <w:t>Dirección</w:t>
    </w:r>
    <w:proofErr w:type="spellEnd"/>
    <w:r w:rsidR="009122B2">
      <w:rPr>
        <w:rFonts w:ascii="Archivo" w:hAnsi="Archivo" w:cs="Arial"/>
        <w:color w:val="auto"/>
        <w:lang w:val="fr-FR"/>
      </w:rPr>
      <w:t xml:space="preserve"> </w:t>
    </w:r>
    <w:proofErr w:type="gramStart"/>
    <w:r w:rsidR="009122B2">
      <w:rPr>
        <w:rFonts w:ascii="Archivo" w:hAnsi="Archivo" w:cs="Arial"/>
        <w:color w:val="auto"/>
        <w:lang w:val="fr-FR"/>
      </w:rPr>
      <w:t>postal:</w:t>
    </w:r>
    <w:proofErr w:type="gramEnd"/>
    <w:r w:rsidR="009122B2" w:rsidRPr="00E3049A">
      <w:rPr>
        <w:rFonts w:ascii="Archivo" w:hAnsi="Archivo" w:cs="Arial"/>
        <w:color w:val="auto"/>
        <w:lang w:val="fr-FR"/>
      </w:rPr>
      <w:br/>
    </w:r>
    <w:proofErr w:type="spellStart"/>
    <w:r w:rsidR="009122B2" w:rsidRPr="00E3049A">
      <w:rPr>
        <w:rFonts w:ascii="Archivo" w:hAnsi="Archivo" w:cs="Arial"/>
        <w:color w:val="auto"/>
        <w:lang w:val="fr-FR"/>
      </w:rPr>
      <w:t>Secr</w:t>
    </w:r>
    <w:r w:rsidR="009122B2">
      <w:rPr>
        <w:rFonts w:ascii="Archivo" w:hAnsi="Archivo" w:cs="Arial"/>
        <w:color w:val="auto"/>
        <w:lang w:val="fr-FR"/>
      </w:rPr>
      <w:t>e</w:t>
    </w:r>
    <w:r w:rsidR="009122B2" w:rsidRPr="00E3049A">
      <w:rPr>
        <w:rFonts w:ascii="Archivo" w:hAnsi="Archivo" w:cs="Arial"/>
        <w:color w:val="auto"/>
        <w:lang w:val="fr-FR"/>
      </w:rPr>
      <w:t>tar</w:t>
    </w:r>
    <w:r w:rsidR="009122B2">
      <w:rPr>
        <w:rFonts w:ascii="Archivo" w:hAnsi="Archivo" w:cs="Arial"/>
        <w:color w:val="auto"/>
        <w:lang w:val="fr-FR"/>
      </w:rPr>
      <w:t>í</w:t>
    </w:r>
    <w:r w:rsidR="009122B2" w:rsidRPr="00E3049A">
      <w:rPr>
        <w:rFonts w:ascii="Archivo" w:hAnsi="Archivo" w:cs="Arial"/>
        <w:color w:val="auto"/>
        <w:lang w:val="fr-FR"/>
      </w:rPr>
      <w:t>a</w:t>
    </w:r>
    <w:proofErr w:type="spellEnd"/>
    <w:r w:rsidR="009122B2">
      <w:rPr>
        <w:rFonts w:ascii="Archivo" w:hAnsi="Archivo" w:cs="Arial"/>
        <w:color w:val="auto"/>
        <w:lang w:val="fr-FR"/>
      </w:rPr>
      <w:t xml:space="preserve"> CITES</w:t>
    </w:r>
    <w:r w:rsidR="009122B2">
      <w:rPr>
        <w:rFonts w:ascii="Archivo" w:hAnsi="Archivo" w:cs="Arial"/>
        <w:color w:val="auto"/>
        <w:lang w:val="fr-FR"/>
      </w:rPr>
      <w:br/>
      <w:t>Palais des Nations</w:t>
    </w:r>
    <w:r w:rsidR="009122B2">
      <w:rPr>
        <w:rFonts w:ascii="Archivo" w:hAnsi="Archivo" w:cs="Arial"/>
        <w:color w:val="auto"/>
        <w:lang w:val="fr-FR"/>
      </w:rPr>
      <w:br/>
      <w:t>Avenue de la Paix 8-14</w:t>
    </w:r>
    <w:r w:rsidR="009122B2">
      <w:rPr>
        <w:rFonts w:ascii="Archivo" w:hAnsi="Archivo" w:cs="Arial"/>
        <w:color w:val="auto"/>
        <w:lang w:val="fr-FR"/>
      </w:rPr>
      <w:br/>
      <w:t xml:space="preserve">1211 Ginebra 10, Suiza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1591" w14:textId="77777777" w:rsidR="00D01384" w:rsidRDefault="00D01384">
      <w:r>
        <w:separator/>
      </w:r>
    </w:p>
  </w:footnote>
  <w:footnote w:type="continuationSeparator" w:id="0">
    <w:p w14:paraId="433C5628" w14:textId="77777777" w:rsidR="00D01384" w:rsidRDefault="00D0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C756" w14:textId="776D12CC" w:rsidR="00711CD3" w:rsidRPr="00803EF5" w:rsidRDefault="00B66E9D" w:rsidP="00803EF5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71552" behindDoc="1" locked="0" layoutInCell="1" allowOverlap="1" wp14:anchorId="1C6E55F7" wp14:editId="6656D032">
          <wp:simplePos x="0" y="0"/>
          <wp:positionH relativeFrom="margin">
            <wp:align>right</wp:align>
          </wp:positionH>
          <wp:positionV relativeFrom="paragraph">
            <wp:posOffset>503555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72576" behindDoc="1" locked="0" layoutInCell="1" allowOverlap="1" wp14:anchorId="0F5F7E8D" wp14:editId="5D869A8C">
          <wp:simplePos x="0" y="0"/>
          <wp:positionH relativeFrom="column">
            <wp:posOffset>-139700</wp:posOffset>
          </wp:positionH>
          <wp:positionV relativeFrom="paragraph">
            <wp:posOffset>370205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428" w14:textId="71B83925" w:rsidR="00B91E98" w:rsidRDefault="00917AEC" w:rsidP="00B91E98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6BDEB56F" wp14:editId="728D9F3C">
          <wp:simplePos x="0" y="0"/>
          <wp:positionH relativeFrom="column">
            <wp:posOffset>5490210</wp:posOffset>
          </wp:positionH>
          <wp:positionV relativeFrom="paragraph">
            <wp:posOffset>-172085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03348661" wp14:editId="68D73AF0">
          <wp:simplePos x="0" y="0"/>
          <wp:positionH relativeFrom="column">
            <wp:posOffset>-857250</wp:posOffset>
          </wp:positionH>
          <wp:positionV relativeFrom="paragraph">
            <wp:posOffset>-321945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B819" w14:textId="77777777" w:rsidR="00917AEC" w:rsidRDefault="00917AEC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n-US" w:eastAsia="zh-CN"/>
      </w:rPr>
    </w:pPr>
  </w:p>
  <w:p w14:paraId="24F84E8D" w14:textId="4C09E693" w:rsidR="00855E43" w:rsidRPr="00A002B3" w:rsidRDefault="005748AE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s-ES" w:eastAsia="zh-CN"/>
      </w:rPr>
    </w:pPr>
    <w:r w:rsidRPr="00A002B3">
      <w:rPr>
        <w:rFonts w:ascii="Archivo" w:hAnsi="Archivo" w:cs="Archivo"/>
        <w:kern w:val="0"/>
        <w:sz w:val="28"/>
        <w:szCs w:val="28"/>
        <w:lang w:val="es-ES" w:eastAsia="zh-CN"/>
      </w:rPr>
      <w:t>77</w:t>
    </w:r>
    <w:r w:rsidR="00B52AA4">
      <w:rPr>
        <w:rFonts w:ascii="Archivo" w:hAnsi="Archivo" w:cs="Archivo"/>
        <w:kern w:val="0"/>
        <w:sz w:val="28"/>
        <w:szCs w:val="28"/>
        <w:lang w:val="es-ES" w:eastAsia="zh-CN"/>
      </w:rPr>
      <w:t>ª</w:t>
    </w:r>
    <w:r w:rsidR="008E715D" w:rsidRPr="00A002B3">
      <w:rPr>
        <w:rFonts w:ascii="Archivo" w:hAnsi="Archivo" w:cs="Archivo"/>
        <w:kern w:val="0"/>
        <w:sz w:val="28"/>
        <w:szCs w:val="28"/>
        <w:lang w:val="es-ES" w:eastAsia="zh-CN"/>
      </w:rPr>
      <w:t xml:space="preserve"> </w:t>
    </w:r>
    <w:r w:rsidR="00A002B3" w:rsidRPr="00A002B3">
      <w:rPr>
        <w:rFonts w:ascii="Archivo" w:hAnsi="Archivo" w:cs="Archivo"/>
        <w:kern w:val="0"/>
        <w:sz w:val="28"/>
        <w:szCs w:val="28"/>
        <w:lang w:val="es-ES" w:eastAsia="zh-CN"/>
      </w:rPr>
      <w:t>reunión del Comité Permanente</w:t>
    </w:r>
    <w:r w:rsidR="00917AEC" w:rsidRPr="00A002B3">
      <w:rPr>
        <w:rFonts w:ascii="Archivo" w:hAnsi="Archivo" w:cs="Archivo"/>
        <w:kern w:val="0"/>
        <w:sz w:val="28"/>
        <w:szCs w:val="28"/>
        <w:lang w:val="es-ES" w:eastAsia="zh-CN"/>
      </w:rPr>
      <w:t xml:space="preserve">, </w:t>
    </w:r>
    <w:r w:rsidRPr="00A002B3">
      <w:rPr>
        <w:rFonts w:ascii="Archivo" w:hAnsi="Archivo" w:cs="Archivo"/>
        <w:kern w:val="0"/>
        <w:sz w:val="28"/>
        <w:szCs w:val="28"/>
        <w:lang w:val="es-ES" w:eastAsia="zh-CN"/>
      </w:rPr>
      <w:t>6</w:t>
    </w:r>
    <w:r w:rsidR="00917AEC" w:rsidRPr="00A002B3">
      <w:rPr>
        <w:rFonts w:ascii="Archivo" w:hAnsi="Archivo" w:cs="Archivo"/>
        <w:kern w:val="0"/>
        <w:sz w:val="28"/>
        <w:szCs w:val="28"/>
        <w:lang w:val="es-ES" w:eastAsia="zh-CN"/>
      </w:rPr>
      <w:t>-</w:t>
    </w:r>
    <w:r w:rsidRPr="00A002B3">
      <w:rPr>
        <w:rFonts w:ascii="Archivo" w:hAnsi="Archivo" w:cs="Archivo"/>
        <w:kern w:val="0"/>
        <w:sz w:val="28"/>
        <w:szCs w:val="28"/>
        <w:lang w:val="es-ES" w:eastAsia="zh-CN"/>
      </w:rPr>
      <w:t>10</w:t>
    </w:r>
    <w:r w:rsidR="00917AEC" w:rsidRPr="00A002B3">
      <w:rPr>
        <w:rFonts w:ascii="Archivo" w:hAnsi="Archivo" w:cs="Archivo"/>
        <w:kern w:val="0"/>
        <w:sz w:val="28"/>
        <w:szCs w:val="28"/>
        <w:lang w:val="es-ES" w:eastAsia="zh-CN"/>
      </w:rPr>
      <w:t xml:space="preserve"> </w:t>
    </w:r>
    <w:r w:rsidR="00A002B3">
      <w:rPr>
        <w:rFonts w:ascii="Archivo" w:hAnsi="Archivo" w:cs="Archivo"/>
        <w:kern w:val="0"/>
        <w:sz w:val="28"/>
        <w:szCs w:val="28"/>
        <w:lang w:val="es-ES" w:eastAsia="zh-CN"/>
      </w:rPr>
      <w:t>de noviembre de</w:t>
    </w:r>
    <w:r w:rsidRPr="00A002B3">
      <w:rPr>
        <w:rFonts w:ascii="Archivo" w:hAnsi="Archivo" w:cs="Archivo"/>
        <w:kern w:val="0"/>
        <w:sz w:val="28"/>
        <w:szCs w:val="28"/>
        <w:lang w:val="es-ES" w:eastAsia="zh-CN"/>
      </w:rPr>
      <w:t xml:space="preserve"> </w:t>
    </w:r>
    <w:r w:rsidR="00917AEC" w:rsidRPr="00A002B3">
      <w:rPr>
        <w:rFonts w:ascii="Archivo" w:hAnsi="Archivo" w:cs="Archivo"/>
        <w:kern w:val="0"/>
        <w:sz w:val="28"/>
        <w:szCs w:val="28"/>
        <w:lang w:val="es-ES" w:eastAsia="zh-CN"/>
      </w:rPr>
      <w:t>2023</w:t>
    </w:r>
  </w:p>
  <w:p w14:paraId="08F02A1F" w14:textId="317053E6" w:rsidR="00855E43" w:rsidRPr="00917AEC" w:rsidRDefault="00917AEC" w:rsidP="00917AEC">
    <w:pPr>
      <w:spacing w:before="120" w:after="0"/>
      <w:jc w:val="center"/>
      <w:rPr>
        <w:rFonts w:ascii="Archivo" w:hAnsi="Archivo" w:cs="Archivo"/>
        <w:kern w:val="0"/>
        <w:sz w:val="24"/>
        <w:szCs w:val="24"/>
        <w:lang w:val="es-ES" w:eastAsia="zh-CN"/>
      </w:rPr>
    </w:pPr>
    <w:r w:rsidRPr="00917AEC">
      <w:rPr>
        <w:rFonts w:ascii="Archivo" w:hAnsi="Archivo" w:cs="Archivo"/>
        <w:kern w:val="0"/>
        <w:sz w:val="24"/>
        <w:szCs w:val="24"/>
        <w:lang w:val="es-ES" w:eastAsia="zh-CN"/>
      </w:rPr>
      <w:t>CICG, G</w:t>
    </w:r>
    <w:r w:rsidR="009122B2">
      <w:rPr>
        <w:rFonts w:ascii="Archivo" w:hAnsi="Archivo" w:cs="Archivo"/>
        <w:kern w:val="0"/>
        <w:sz w:val="24"/>
        <w:szCs w:val="24"/>
        <w:lang w:val="es-ES" w:eastAsia="zh-CN"/>
      </w:rPr>
      <w:t>inebra</w:t>
    </w:r>
    <w:r w:rsidRPr="00917AEC">
      <w:rPr>
        <w:rFonts w:ascii="Archivo" w:hAnsi="Archivo" w:cs="Archivo"/>
        <w:kern w:val="0"/>
        <w:sz w:val="24"/>
        <w:szCs w:val="24"/>
        <w:lang w:val="es-ES" w:eastAsia="zh-CN"/>
      </w:rPr>
      <w:t>, S</w:t>
    </w:r>
    <w:r w:rsidR="009122B2">
      <w:rPr>
        <w:rFonts w:ascii="Archivo" w:hAnsi="Archivo" w:cs="Archivo"/>
        <w:kern w:val="0"/>
        <w:sz w:val="24"/>
        <w:szCs w:val="24"/>
        <w:lang w:val="es-ES" w:eastAsia="zh-CN"/>
      </w:rPr>
      <w:t>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56DF"/>
    <w:multiLevelType w:val="hybridMultilevel"/>
    <w:tmpl w:val="E28A7190"/>
    <w:lvl w:ilvl="0" w:tplc="76A0573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74FA"/>
    <w:multiLevelType w:val="hybridMultilevel"/>
    <w:tmpl w:val="8D6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1D31"/>
    <w:multiLevelType w:val="hybridMultilevel"/>
    <w:tmpl w:val="26D05ABE"/>
    <w:lvl w:ilvl="0" w:tplc="2044469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0181"/>
    <w:multiLevelType w:val="hybridMultilevel"/>
    <w:tmpl w:val="84B6DBA8"/>
    <w:lvl w:ilvl="0" w:tplc="6278ED42">
      <w:numFmt w:val="bullet"/>
      <w:lvlText w:val=""/>
      <w:lvlJc w:val="left"/>
      <w:pPr>
        <w:ind w:left="43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933FA"/>
    <w:multiLevelType w:val="hybridMultilevel"/>
    <w:tmpl w:val="99D02E80"/>
    <w:lvl w:ilvl="0" w:tplc="A4224D8C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3AD"/>
    <w:multiLevelType w:val="hybridMultilevel"/>
    <w:tmpl w:val="1110EB38"/>
    <w:lvl w:ilvl="0" w:tplc="2DA448B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F252B"/>
    <w:multiLevelType w:val="hybridMultilevel"/>
    <w:tmpl w:val="27DC8E48"/>
    <w:lvl w:ilvl="0" w:tplc="A58C99A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1D2"/>
    <w:multiLevelType w:val="hybridMultilevel"/>
    <w:tmpl w:val="271E3400"/>
    <w:lvl w:ilvl="0" w:tplc="7AF6CD6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672">
    <w:abstractNumId w:val="9"/>
  </w:num>
  <w:num w:numId="2" w16cid:durableId="1560046450">
    <w:abstractNumId w:val="7"/>
  </w:num>
  <w:num w:numId="3" w16cid:durableId="812022290">
    <w:abstractNumId w:val="6"/>
  </w:num>
  <w:num w:numId="4" w16cid:durableId="100996430">
    <w:abstractNumId w:val="5"/>
  </w:num>
  <w:num w:numId="5" w16cid:durableId="193033885">
    <w:abstractNumId w:val="4"/>
  </w:num>
  <w:num w:numId="6" w16cid:durableId="464473396">
    <w:abstractNumId w:val="8"/>
  </w:num>
  <w:num w:numId="7" w16cid:durableId="1635409049">
    <w:abstractNumId w:val="3"/>
  </w:num>
  <w:num w:numId="8" w16cid:durableId="129443447">
    <w:abstractNumId w:val="2"/>
  </w:num>
  <w:num w:numId="9" w16cid:durableId="784620110">
    <w:abstractNumId w:val="1"/>
  </w:num>
  <w:num w:numId="10" w16cid:durableId="394938779">
    <w:abstractNumId w:val="0"/>
  </w:num>
  <w:num w:numId="11" w16cid:durableId="1473132592">
    <w:abstractNumId w:val="25"/>
  </w:num>
  <w:num w:numId="12" w16cid:durableId="700209804">
    <w:abstractNumId w:val="13"/>
  </w:num>
  <w:num w:numId="13" w16cid:durableId="1794668343">
    <w:abstractNumId w:val="18"/>
  </w:num>
  <w:num w:numId="14" w16cid:durableId="1393193700">
    <w:abstractNumId w:val="23"/>
  </w:num>
  <w:num w:numId="15" w16cid:durableId="1001204956">
    <w:abstractNumId w:val="10"/>
  </w:num>
  <w:num w:numId="16" w16cid:durableId="1099258828">
    <w:abstractNumId w:val="22"/>
  </w:num>
  <w:num w:numId="17" w16cid:durableId="1924024584">
    <w:abstractNumId w:val="24"/>
  </w:num>
  <w:num w:numId="18" w16cid:durableId="475026887">
    <w:abstractNumId w:val="21"/>
  </w:num>
  <w:num w:numId="19" w16cid:durableId="1458142220">
    <w:abstractNumId w:val="15"/>
  </w:num>
  <w:num w:numId="20" w16cid:durableId="440535306">
    <w:abstractNumId w:val="20"/>
  </w:num>
  <w:num w:numId="21" w16cid:durableId="1386560570">
    <w:abstractNumId w:val="16"/>
  </w:num>
  <w:num w:numId="22" w16cid:durableId="473719769">
    <w:abstractNumId w:val="17"/>
  </w:num>
  <w:num w:numId="23" w16cid:durableId="844632090">
    <w:abstractNumId w:val="11"/>
  </w:num>
  <w:num w:numId="24" w16cid:durableId="1935747232">
    <w:abstractNumId w:val="14"/>
  </w:num>
  <w:num w:numId="25" w16cid:durableId="666977035">
    <w:abstractNumId w:val="19"/>
  </w:num>
  <w:num w:numId="26" w16cid:durableId="27106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AC-PC|TextBase TMs\COP|TextBase TMs\Resolutions|TextBase TMs\AC|TextBase TMs\Notifications|TextBase TMs\PC|TextBase TMs\References"/>
    <w:docVar w:name="TextBaseURL" w:val="empty"/>
    <w:docVar w:name="UILng" w:val="en"/>
  </w:docVars>
  <w:rsids>
    <w:rsidRoot w:val="00E6150F"/>
    <w:rsid w:val="00002335"/>
    <w:rsid w:val="000053D7"/>
    <w:rsid w:val="00005D2E"/>
    <w:rsid w:val="00017810"/>
    <w:rsid w:val="000371D6"/>
    <w:rsid w:val="000446DF"/>
    <w:rsid w:val="00060BC8"/>
    <w:rsid w:val="00062F3B"/>
    <w:rsid w:val="000666CA"/>
    <w:rsid w:val="00066F09"/>
    <w:rsid w:val="000675F0"/>
    <w:rsid w:val="00084BD0"/>
    <w:rsid w:val="00087ED4"/>
    <w:rsid w:val="000D1370"/>
    <w:rsid w:val="000E26D8"/>
    <w:rsid w:val="00113A7A"/>
    <w:rsid w:val="0014349E"/>
    <w:rsid w:val="00150019"/>
    <w:rsid w:val="0015765C"/>
    <w:rsid w:val="00171100"/>
    <w:rsid w:val="00187DBF"/>
    <w:rsid w:val="001B6081"/>
    <w:rsid w:val="001C4698"/>
    <w:rsid w:val="001C4C16"/>
    <w:rsid w:val="001F34CF"/>
    <w:rsid w:val="00200B80"/>
    <w:rsid w:val="0020423F"/>
    <w:rsid w:val="002309AC"/>
    <w:rsid w:val="00235E83"/>
    <w:rsid w:val="00254920"/>
    <w:rsid w:val="002615E6"/>
    <w:rsid w:val="00296052"/>
    <w:rsid w:val="002971E2"/>
    <w:rsid w:val="002A6FB0"/>
    <w:rsid w:val="002D270C"/>
    <w:rsid w:val="00305DFC"/>
    <w:rsid w:val="003067A8"/>
    <w:rsid w:val="00335728"/>
    <w:rsid w:val="00340050"/>
    <w:rsid w:val="003776AC"/>
    <w:rsid w:val="00397260"/>
    <w:rsid w:val="003E6FD5"/>
    <w:rsid w:val="003F2255"/>
    <w:rsid w:val="003F61B3"/>
    <w:rsid w:val="00412723"/>
    <w:rsid w:val="00424578"/>
    <w:rsid w:val="00447E43"/>
    <w:rsid w:val="004550CB"/>
    <w:rsid w:val="00477F37"/>
    <w:rsid w:val="004961E8"/>
    <w:rsid w:val="004A42D6"/>
    <w:rsid w:val="004C0459"/>
    <w:rsid w:val="004C5AC4"/>
    <w:rsid w:val="00545BCF"/>
    <w:rsid w:val="00554F6F"/>
    <w:rsid w:val="005748AE"/>
    <w:rsid w:val="00574F48"/>
    <w:rsid w:val="005A686A"/>
    <w:rsid w:val="005B200F"/>
    <w:rsid w:val="005B3BB1"/>
    <w:rsid w:val="005C21D9"/>
    <w:rsid w:val="005D59C6"/>
    <w:rsid w:val="005E248D"/>
    <w:rsid w:val="005E5CD0"/>
    <w:rsid w:val="005F7250"/>
    <w:rsid w:val="00613D8A"/>
    <w:rsid w:val="006227A5"/>
    <w:rsid w:val="00623052"/>
    <w:rsid w:val="00625EEA"/>
    <w:rsid w:val="00645FE2"/>
    <w:rsid w:val="006A1CB5"/>
    <w:rsid w:val="006B4789"/>
    <w:rsid w:val="006D23D1"/>
    <w:rsid w:val="006D5E87"/>
    <w:rsid w:val="007035E0"/>
    <w:rsid w:val="00711CD3"/>
    <w:rsid w:val="00760D59"/>
    <w:rsid w:val="007A4CBF"/>
    <w:rsid w:val="00803EF5"/>
    <w:rsid w:val="00836CB7"/>
    <w:rsid w:val="00855E43"/>
    <w:rsid w:val="00874055"/>
    <w:rsid w:val="00874671"/>
    <w:rsid w:val="008836F8"/>
    <w:rsid w:val="00884450"/>
    <w:rsid w:val="008A077F"/>
    <w:rsid w:val="008A5EFF"/>
    <w:rsid w:val="008B5372"/>
    <w:rsid w:val="008C6211"/>
    <w:rsid w:val="008E715D"/>
    <w:rsid w:val="00907E55"/>
    <w:rsid w:val="009122B2"/>
    <w:rsid w:val="00917AEC"/>
    <w:rsid w:val="0099709D"/>
    <w:rsid w:val="009A61E0"/>
    <w:rsid w:val="00A002B3"/>
    <w:rsid w:val="00A41243"/>
    <w:rsid w:val="00A75156"/>
    <w:rsid w:val="00AA2721"/>
    <w:rsid w:val="00AA284B"/>
    <w:rsid w:val="00AE5A24"/>
    <w:rsid w:val="00AE5CD6"/>
    <w:rsid w:val="00AF3E2B"/>
    <w:rsid w:val="00B13905"/>
    <w:rsid w:val="00B325BF"/>
    <w:rsid w:val="00B52AA4"/>
    <w:rsid w:val="00B5331F"/>
    <w:rsid w:val="00B60825"/>
    <w:rsid w:val="00B66E9D"/>
    <w:rsid w:val="00B91E98"/>
    <w:rsid w:val="00B947A1"/>
    <w:rsid w:val="00B96F70"/>
    <w:rsid w:val="00BA51CC"/>
    <w:rsid w:val="00BC4A91"/>
    <w:rsid w:val="00BC6F8E"/>
    <w:rsid w:val="00BD56E3"/>
    <w:rsid w:val="00BE027E"/>
    <w:rsid w:val="00BE6A8D"/>
    <w:rsid w:val="00C036C3"/>
    <w:rsid w:val="00C27671"/>
    <w:rsid w:val="00C36FB9"/>
    <w:rsid w:val="00C5085E"/>
    <w:rsid w:val="00C541E2"/>
    <w:rsid w:val="00C80ED5"/>
    <w:rsid w:val="00CC1542"/>
    <w:rsid w:val="00D01384"/>
    <w:rsid w:val="00D32A3A"/>
    <w:rsid w:val="00D33B27"/>
    <w:rsid w:val="00D57BF3"/>
    <w:rsid w:val="00D91F0F"/>
    <w:rsid w:val="00D92A18"/>
    <w:rsid w:val="00DA47E6"/>
    <w:rsid w:val="00DF6664"/>
    <w:rsid w:val="00E04BC4"/>
    <w:rsid w:val="00E11E91"/>
    <w:rsid w:val="00E272B4"/>
    <w:rsid w:val="00E3034C"/>
    <w:rsid w:val="00E3049A"/>
    <w:rsid w:val="00E30DF6"/>
    <w:rsid w:val="00E360AD"/>
    <w:rsid w:val="00E36362"/>
    <w:rsid w:val="00E44B80"/>
    <w:rsid w:val="00E51F8E"/>
    <w:rsid w:val="00E6150F"/>
    <w:rsid w:val="00E65CAF"/>
    <w:rsid w:val="00EA2928"/>
    <w:rsid w:val="00EA2CB5"/>
    <w:rsid w:val="00ED26B8"/>
    <w:rsid w:val="00EF5EFF"/>
    <w:rsid w:val="00EF765B"/>
    <w:rsid w:val="00F01631"/>
    <w:rsid w:val="00F17B57"/>
    <w:rsid w:val="00F17DC9"/>
    <w:rsid w:val="00F235C3"/>
    <w:rsid w:val="00F24D19"/>
    <w:rsid w:val="00F50DEB"/>
    <w:rsid w:val="00F61E64"/>
    <w:rsid w:val="00F7670E"/>
    <w:rsid w:val="00F8085C"/>
    <w:rsid w:val="00F91642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F294A"/>
  <w15:docId w15:val="{C67C5917-EBD9-4F47-8AD3-AB37ED4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052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F24D19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F24D19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B91E9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E64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F61E64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740BF-3316-486C-AA8E-351A55747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BB12B-3FDB-4AFD-9949-5F4132BE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34F15-ADAD-46F3-8641-D1DBD13BB4E2}">
  <ds:schemaRefs>
    <ds:schemaRef ds:uri="009fae64-a0e6-4869-b94e-2533145ac2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85ec44e-1bab-4c0b-9df0-6ba128686fc9"/>
    <ds:schemaRef ds:uri="091e5ae7-c31f-43e0-b380-74509edc0e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3009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template</vt:lpstr>
      <vt:lpstr>Letter template</vt:lpstr>
    </vt:vector>
  </TitlesOfParts>
  <Company>United Nations Office at Geneva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Jennifer Vionnet</dc:creator>
  <cp:lastModifiedBy>Elena Kwitsinskaia-Mayer</cp:lastModifiedBy>
  <cp:revision>2</cp:revision>
  <cp:lastPrinted>2022-05-06T07:32:00Z</cp:lastPrinted>
  <dcterms:created xsi:type="dcterms:W3CDTF">2023-08-08T08:32:00Z</dcterms:created>
  <dcterms:modified xsi:type="dcterms:W3CDTF">2023-08-08T08:32:00Z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